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956209" w:rsidRDefault="005D7C0F" w:rsidP="00791101">
      <w:pPr>
        <w:pStyle w:val="NoSpacing"/>
        <w:jc w:val="center"/>
        <w:rPr>
          <w:rFonts w:ascii="Algerian" w:hAnsi="Algerian" w:cstheme="majorBidi"/>
          <w:b/>
          <w:sz w:val="62"/>
          <w:szCs w:val="62"/>
        </w:rPr>
      </w:pPr>
      <w:r w:rsidRPr="00956209">
        <w:rPr>
          <w:rFonts w:ascii="Algerian" w:hAnsi="Algerian" w:cstheme="majorBidi"/>
          <w:b/>
          <w:sz w:val="62"/>
          <w:szCs w:val="62"/>
        </w:rPr>
        <w:t xml:space="preserve">Kol </w:t>
      </w:r>
      <w:r w:rsidR="00CB7492" w:rsidRPr="00956209">
        <w:rPr>
          <w:rFonts w:ascii="Algerian" w:hAnsi="Algerian" w:cstheme="majorBidi"/>
          <w:b/>
          <w:sz w:val="62"/>
          <w:szCs w:val="62"/>
        </w:rPr>
        <w:t>S</w:t>
      </w:r>
      <w:r w:rsidRPr="00956209">
        <w:rPr>
          <w:rFonts w:ascii="Algerian" w:hAnsi="Algerian" w:cstheme="majorBidi"/>
          <w:b/>
          <w:sz w:val="62"/>
          <w:szCs w:val="62"/>
        </w:rPr>
        <w:t>imcha</w:t>
      </w:r>
      <w:r w:rsidR="00655535" w:rsidRPr="00956209">
        <w:rPr>
          <w:rFonts w:ascii="Algerian" w:hAnsi="Algerian" w:cstheme="majorBidi"/>
          <w:b/>
          <w:sz w:val="62"/>
          <w:szCs w:val="62"/>
        </w:rPr>
        <w:t xml:space="preserve"> </w:t>
      </w:r>
      <w:r w:rsidR="00CB7492" w:rsidRPr="00956209">
        <w:rPr>
          <w:rFonts w:ascii="Algerian" w:hAnsi="Algerian" w:cstheme="majorBidi"/>
          <w:b/>
          <w:sz w:val="62"/>
          <w:szCs w:val="62"/>
        </w:rPr>
        <w:t>T</w:t>
      </w:r>
      <w:r w:rsidR="00655535" w:rsidRPr="00956209">
        <w:rPr>
          <w:rFonts w:ascii="Algerian" w:hAnsi="Algerian" w:cstheme="majorBidi"/>
          <w:b/>
          <w:sz w:val="62"/>
          <w:szCs w:val="62"/>
        </w:rPr>
        <w:t xml:space="preserve">orah </w:t>
      </w:r>
      <w:r w:rsidR="000A4253" w:rsidRPr="00956209">
        <w:rPr>
          <w:rFonts w:ascii="Algerian" w:hAnsi="Algerian" w:cstheme="majorBidi"/>
          <w:b/>
          <w:sz w:val="62"/>
          <w:szCs w:val="62"/>
        </w:rPr>
        <w:t>G</w:t>
      </w:r>
      <w:r w:rsidR="00655535" w:rsidRPr="00956209">
        <w:rPr>
          <w:rFonts w:ascii="Algerian" w:hAnsi="Algerian" w:cstheme="majorBidi"/>
          <w:b/>
          <w:sz w:val="62"/>
          <w:szCs w:val="62"/>
        </w:rPr>
        <w:t>azette</w:t>
      </w:r>
      <w:r w:rsidR="00791101" w:rsidRPr="00956209">
        <w:rPr>
          <w:rFonts w:ascii="Algerian" w:hAnsi="Algerian" w:cstheme="majorBidi"/>
          <w:b/>
          <w:sz w:val="62"/>
          <w:szCs w:val="62"/>
        </w:rPr>
        <w:t xml:space="preserve"> </w:t>
      </w:r>
    </w:p>
    <w:p w14:paraId="2DF020CD" w14:textId="3AAF57B9" w:rsidR="00655535" w:rsidRPr="00956209" w:rsidRDefault="00E057B3" w:rsidP="00791101">
      <w:pPr>
        <w:pStyle w:val="NoSpacing"/>
        <w:jc w:val="center"/>
        <w:rPr>
          <w:rFonts w:ascii="Algerian" w:hAnsi="Algerian" w:cstheme="majorBidi"/>
          <w:b/>
          <w:sz w:val="62"/>
          <w:szCs w:val="62"/>
        </w:rPr>
      </w:pPr>
      <w:r w:rsidRPr="00956209">
        <w:rPr>
          <w:rFonts w:ascii="Algerian" w:hAnsi="Algerian" w:cstheme="majorBidi"/>
          <w:b/>
          <w:bCs/>
          <w:sz w:val="62"/>
          <w:szCs w:val="62"/>
        </w:rPr>
        <w:t>For</w:t>
      </w:r>
      <w:r w:rsidR="004F3AF0" w:rsidRPr="00956209">
        <w:rPr>
          <w:rFonts w:ascii="Algerian" w:hAnsi="Algerian" w:cstheme="majorBidi"/>
          <w:b/>
          <w:bCs/>
          <w:sz w:val="62"/>
          <w:szCs w:val="62"/>
        </w:rPr>
        <w:t xml:space="preserve"> </w:t>
      </w:r>
      <w:proofErr w:type="spellStart"/>
      <w:r w:rsidR="00AA158E">
        <w:rPr>
          <w:rFonts w:ascii="Algerian" w:hAnsi="Algerian" w:cstheme="majorBidi"/>
          <w:b/>
          <w:bCs/>
          <w:sz w:val="62"/>
          <w:szCs w:val="62"/>
        </w:rPr>
        <w:t>parshas</w:t>
      </w:r>
      <w:proofErr w:type="spellEnd"/>
      <w:r w:rsidR="00AA158E">
        <w:rPr>
          <w:rFonts w:ascii="Algerian" w:hAnsi="Algerian" w:cstheme="majorBidi"/>
          <w:b/>
          <w:bCs/>
          <w:sz w:val="62"/>
          <w:szCs w:val="62"/>
        </w:rPr>
        <w:t xml:space="preserve"> </w:t>
      </w:r>
      <w:proofErr w:type="spellStart"/>
      <w:r w:rsidR="00AA158E">
        <w:rPr>
          <w:rFonts w:ascii="Algerian" w:hAnsi="Algerian" w:cstheme="majorBidi"/>
          <w:b/>
          <w:bCs/>
          <w:sz w:val="62"/>
          <w:szCs w:val="62"/>
        </w:rPr>
        <w:t>bamidbar</w:t>
      </w:r>
      <w:proofErr w:type="spellEnd"/>
      <w:r w:rsidR="001A0CC2" w:rsidRPr="00956209">
        <w:rPr>
          <w:rFonts w:ascii="Algerian" w:hAnsi="Algerian" w:cstheme="majorBidi"/>
          <w:b/>
          <w:bCs/>
          <w:sz w:val="62"/>
          <w:szCs w:val="62"/>
        </w:rPr>
        <w:t xml:space="preserve"> </w:t>
      </w:r>
      <w:r w:rsidR="00F65AD8" w:rsidRPr="00956209">
        <w:rPr>
          <w:rFonts w:ascii="Algerian" w:hAnsi="Algerian" w:cstheme="majorBidi"/>
          <w:b/>
          <w:bCs/>
          <w:sz w:val="62"/>
          <w:szCs w:val="62"/>
        </w:rPr>
        <w:t>5786</w:t>
      </w:r>
    </w:p>
    <w:p w14:paraId="702714CA" w14:textId="314EC98A" w:rsidR="00FA4B36" w:rsidRDefault="00CB52FA" w:rsidP="00A61DB2">
      <w:pPr>
        <w:pStyle w:val="NoSpacing"/>
        <w:jc w:val="center"/>
        <w:rPr>
          <w:rFonts w:asciiTheme="majorBidi" w:hAnsiTheme="majorBidi" w:cstheme="majorBidi"/>
          <w:sz w:val="28"/>
          <w:szCs w:val="28"/>
        </w:rPr>
      </w:pPr>
      <w:r>
        <w:rPr>
          <w:rFonts w:asciiTheme="majorBidi" w:hAnsiTheme="majorBidi" w:cstheme="majorBidi"/>
          <w:sz w:val="28"/>
          <w:szCs w:val="28"/>
        </w:rPr>
        <w:t xml:space="preserve">Vol 10 Issue </w:t>
      </w:r>
      <w:r w:rsidR="00956209">
        <w:rPr>
          <w:rFonts w:asciiTheme="majorBidi" w:hAnsiTheme="majorBidi" w:cstheme="majorBidi"/>
          <w:sz w:val="28"/>
          <w:szCs w:val="28"/>
        </w:rPr>
        <w:t>3</w:t>
      </w:r>
      <w:r w:rsidR="00AA158E">
        <w:rPr>
          <w:rFonts w:asciiTheme="majorBidi" w:hAnsiTheme="majorBidi" w:cstheme="majorBidi"/>
          <w:sz w:val="28"/>
          <w:szCs w:val="28"/>
        </w:rPr>
        <w:t>1</w:t>
      </w:r>
      <w:r w:rsidR="00125DAF">
        <w:rPr>
          <w:rFonts w:asciiTheme="majorBidi" w:hAnsiTheme="majorBidi" w:cstheme="majorBidi"/>
          <w:sz w:val="28"/>
          <w:szCs w:val="28"/>
        </w:rPr>
        <w:t xml:space="preserve"> (Whole #</w:t>
      </w:r>
      <w:r w:rsidR="005C38FD">
        <w:rPr>
          <w:rFonts w:asciiTheme="majorBidi" w:hAnsiTheme="majorBidi" w:cstheme="majorBidi"/>
          <w:sz w:val="28"/>
          <w:szCs w:val="28"/>
        </w:rPr>
        <w:t>4</w:t>
      </w:r>
      <w:r w:rsidR="00804F6C">
        <w:rPr>
          <w:rFonts w:asciiTheme="majorBidi" w:hAnsiTheme="majorBidi" w:cstheme="majorBidi"/>
          <w:sz w:val="28"/>
          <w:szCs w:val="28"/>
        </w:rPr>
        <w:t>9</w:t>
      </w:r>
      <w:r w:rsidR="00AA158E">
        <w:rPr>
          <w:rFonts w:asciiTheme="majorBidi" w:hAnsiTheme="majorBidi" w:cstheme="majorBidi"/>
          <w:sz w:val="28"/>
          <w:szCs w:val="28"/>
        </w:rPr>
        <w:t>6</w:t>
      </w:r>
      <w:r w:rsidR="006912DD">
        <w:rPr>
          <w:rFonts w:asciiTheme="majorBidi" w:hAnsiTheme="majorBidi" w:cstheme="majorBidi"/>
          <w:sz w:val="28"/>
          <w:szCs w:val="28"/>
        </w:rPr>
        <w:t>)</w:t>
      </w:r>
      <w:r w:rsidR="00956209">
        <w:rPr>
          <w:rFonts w:asciiTheme="majorBidi" w:hAnsiTheme="majorBidi" w:cstheme="majorBidi"/>
          <w:sz w:val="28"/>
          <w:szCs w:val="28"/>
        </w:rPr>
        <w:t xml:space="preserve"> 2</w:t>
      </w:r>
      <w:r w:rsidR="00A540E6">
        <w:rPr>
          <w:rFonts w:asciiTheme="majorBidi" w:hAnsiTheme="majorBidi" w:cstheme="majorBidi"/>
          <w:sz w:val="28"/>
          <w:szCs w:val="28"/>
        </w:rPr>
        <w:t>9</w:t>
      </w:r>
      <w:r w:rsidR="004F7B35">
        <w:rPr>
          <w:rFonts w:asciiTheme="majorBidi" w:hAnsiTheme="majorBidi" w:cstheme="majorBidi"/>
          <w:sz w:val="28"/>
          <w:szCs w:val="28"/>
        </w:rPr>
        <w:t xml:space="preserve"> Iyar</w:t>
      </w:r>
      <w:r w:rsidR="00FE1410" w:rsidRPr="00A925FA">
        <w:rPr>
          <w:rFonts w:asciiTheme="majorBidi" w:hAnsiTheme="majorBidi" w:cstheme="majorBidi"/>
          <w:sz w:val="28"/>
          <w:szCs w:val="28"/>
        </w:rPr>
        <w:t xml:space="preserve"> 578</w:t>
      </w:r>
      <w:r w:rsidR="00A27043">
        <w:rPr>
          <w:rFonts w:asciiTheme="majorBidi" w:hAnsiTheme="majorBidi" w:cstheme="majorBidi"/>
          <w:sz w:val="28"/>
          <w:szCs w:val="28"/>
        </w:rPr>
        <w:t>6</w:t>
      </w:r>
      <w:r w:rsidR="00F4032E" w:rsidRPr="00A925FA">
        <w:rPr>
          <w:rFonts w:asciiTheme="majorBidi" w:hAnsiTheme="majorBidi" w:cstheme="majorBidi"/>
          <w:sz w:val="28"/>
          <w:szCs w:val="28"/>
        </w:rPr>
        <w:t xml:space="preserve">/ </w:t>
      </w:r>
      <w:r w:rsidR="00E80D32">
        <w:rPr>
          <w:rFonts w:asciiTheme="majorBidi" w:hAnsiTheme="majorBidi" w:cstheme="majorBidi"/>
          <w:sz w:val="28"/>
          <w:szCs w:val="28"/>
        </w:rPr>
        <w:t>May</w:t>
      </w:r>
      <w:r w:rsidR="00194A51">
        <w:rPr>
          <w:rFonts w:asciiTheme="majorBidi" w:hAnsiTheme="majorBidi" w:cstheme="majorBidi"/>
          <w:sz w:val="28"/>
          <w:szCs w:val="28"/>
        </w:rPr>
        <w:t xml:space="preserve"> </w:t>
      </w:r>
      <w:r w:rsidR="00A540E6">
        <w:rPr>
          <w:rFonts w:asciiTheme="majorBidi" w:hAnsiTheme="majorBidi" w:cstheme="majorBidi"/>
          <w:sz w:val="28"/>
          <w:szCs w:val="28"/>
        </w:rPr>
        <w:t>16</w:t>
      </w:r>
      <w:r w:rsidR="007D18D7">
        <w:rPr>
          <w:rFonts w:asciiTheme="majorBidi" w:hAnsiTheme="majorBidi" w:cstheme="majorBidi"/>
          <w:sz w:val="28"/>
          <w:szCs w:val="28"/>
        </w:rPr>
        <w:t>,</w:t>
      </w:r>
      <w:r w:rsidR="00CE3B4D" w:rsidRPr="00A925FA">
        <w:rPr>
          <w:rFonts w:asciiTheme="majorBidi" w:hAnsiTheme="majorBidi" w:cstheme="majorBidi"/>
          <w:sz w:val="28"/>
          <w:szCs w:val="28"/>
        </w:rPr>
        <w:t xml:space="preserve"> 202</w:t>
      </w:r>
      <w:r w:rsidR="00791101">
        <w:rPr>
          <w:rFonts w:asciiTheme="majorBidi" w:hAnsiTheme="majorBidi" w:cstheme="majorBidi"/>
          <w:sz w:val="28"/>
          <w:szCs w:val="28"/>
        </w:rPr>
        <w:t>6</w:t>
      </w:r>
    </w:p>
    <w:p w14:paraId="75B4A956" w14:textId="77777777" w:rsidR="004C1F93" w:rsidRDefault="004C1F93" w:rsidP="004C1F93">
      <w:pPr>
        <w:pStyle w:val="NoSpacing"/>
        <w:jc w:val="center"/>
        <w:rPr>
          <w:rFonts w:ascii="Times New Roman" w:hAnsi="Times New Roman"/>
          <w:b/>
          <w:color w:val="000000"/>
          <w:sz w:val="28"/>
          <w:szCs w:val="28"/>
        </w:rPr>
      </w:pPr>
      <w:r w:rsidRPr="000433D6">
        <w:rPr>
          <w:rFonts w:ascii="Times New Roman" w:hAnsi="Times New Roman"/>
          <w:b/>
          <w:color w:val="000000"/>
          <w:sz w:val="28"/>
          <w:szCs w:val="28"/>
        </w:rPr>
        <w:t xml:space="preserve">Printed </w:t>
      </w:r>
      <w:proofErr w:type="spellStart"/>
      <w:r w:rsidRPr="000433D6">
        <w:rPr>
          <w:rFonts w:ascii="Times New Roman" w:hAnsi="Times New Roman"/>
          <w:b/>
          <w:color w:val="000000"/>
          <w:sz w:val="28"/>
          <w:szCs w:val="28"/>
        </w:rPr>
        <w:t>L’illuy</w:t>
      </w:r>
      <w:proofErr w:type="spellEnd"/>
      <w:r w:rsidRPr="000433D6">
        <w:rPr>
          <w:rFonts w:ascii="Times New Roman" w:hAnsi="Times New Roman"/>
          <w:b/>
          <w:color w:val="000000"/>
          <w:sz w:val="28"/>
          <w:szCs w:val="28"/>
        </w:rPr>
        <w:t xml:space="preserve"> </w:t>
      </w:r>
      <w:proofErr w:type="spellStart"/>
      <w:r w:rsidRPr="000433D6">
        <w:rPr>
          <w:rFonts w:ascii="Times New Roman" w:hAnsi="Times New Roman"/>
          <w:b/>
          <w:color w:val="000000"/>
          <w:sz w:val="28"/>
          <w:szCs w:val="28"/>
        </w:rPr>
        <w:t>nishmas</w:t>
      </w:r>
      <w:proofErr w:type="spellEnd"/>
      <w:r w:rsidRPr="000433D6">
        <w:rPr>
          <w:rFonts w:ascii="Times New Roman" w:hAnsi="Times New Roman"/>
          <w:b/>
          <w:color w:val="000000"/>
          <w:sz w:val="28"/>
          <w:szCs w:val="28"/>
        </w:rPr>
        <w:t xml:space="preserve"> Nechama bas R’ Noach, </w:t>
      </w:r>
      <w:proofErr w:type="spellStart"/>
      <w:r w:rsidRPr="000433D6">
        <w:rPr>
          <w:rFonts w:ascii="Times New Roman" w:hAnsi="Times New Roman"/>
          <w:b/>
          <w:color w:val="000000"/>
          <w:sz w:val="28"/>
          <w:szCs w:val="28"/>
        </w:rPr>
        <w:t>a”h</w:t>
      </w:r>
      <w:proofErr w:type="spellEnd"/>
    </w:p>
    <w:p w14:paraId="7D53BAA5" w14:textId="77777777" w:rsidR="0096187D" w:rsidRDefault="0096187D" w:rsidP="0096187D">
      <w:pPr>
        <w:pStyle w:val="NoSpacing"/>
        <w:jc w:val="center"/>
        <w:rPr>
          <w:rStyle w:val="Hyperlink"/>
          <w:rFonts w:ascii="Times New Roman" w:hAnsi="Times New Roman"/>
          <w:b/>
          <w:i/>
          <w:color w:val="000000"/>
          <w:sz w:val="28"/>
          <w:szCs w:val="28"/>
        </w:rPr>
      </w:pPr>
      <w:r w:rsidRPr="00124B6E">
        <w:rPr>
          <w:rFonts w:ascii="Times New Roman" w:hAnsi="Times New Roman"/>
          <w:sz w:val="28"/>
          <w:szCs w:val="28"/>
        </w:rPr>
        <w:t xml:space="preserve">For a free subscription, please forward your request </w:t>
      </w:r>
      <w:r w:rsidRPr="00BA2709">
        <w:rPr>
          <w:rFonts w:ascii="Times New Roman" w:hAnsi="Times New Roman"/>
          <w:color w:val="000000"/>
          <w:sz w:val="28"/>
          <w:szCs w:val="28"/>
        </w:rPr>
        <w:t>to</w:t>
      </w:r>
      <w:r w:rsidRPr="00BA2709">
        <w:rPr>
          <w:rFonts w:ascii="Times New Roman" w:hAnsi="Times New Roman"/>
          <w:color w:val="000000"/>
        </w:rPr>
        <w:t xml:space="preserve"> </w:t>
      </w:r>
      <w:hyperlink r:id="rId7" w:history="1">
        <w:r w:rsidRPr="00BA2709">
          <w:rPr>
            <w:rStyle w:val="Hyperlink"/>
            <w:rFonts w:ascii="Times New Roman" w:hAnsi="Times New Roman"/>
            <w:b/>
            <w:i/>
            <w:color w:val="000000"/>
            <w:sz w:val="28"/>
            <w:szCs w:val="28"/>
          </w:rPr>
          <w:t>keren18@juno.com</w:t>
        </w:r>
      </w:hyperlink>
    </w:p>
    <w:p w14:paraId="102C573D" w14:textId="77777777" w:rsidR="0096187D" w:rsidRDefault="0096187D" w:rsidP="0096187D">
      <w:pPr>
        <w:pStyle w:val="NoSpacing"/>
        <w:jc w:val="center"/>
        <w:rPr>
          <w:rStyle w:val="Hyperlink"/>
          <w:rFonts w:ascii="Times New Roman" w:hAnsi="Times New Roman"/>
          <w:b/>
          <w:i/>
          <w:color w:val="000000"/>
          <w:sz w:val="24"/>
          <w:szCs w:val="24"/>
          <w:u w:val="none"/>
        </w:rPr>
      </w:pPr>
      <w:r w:rsidRPr="0081442F">
        <w:rPr>
          <w:rStyle w:val="Hyperlink"/>
          <w:rFonts w:ascii="Times New Roman" w:hAnsi="Times New Roman"/>
          <w:b/>
          <w:i/>
          <w:color w:val="000000"/>
          <w:sz w:val="24"/>
          <w:szCs w:val="24"/>
          <w:u w:val="none"/>
        </w:rPr>
        <w:t>Past emails can be found on the website ShabbosStories.com under Brooklyn Torah Gazette</w:t>
      </w:r>
    </w:p>
    <w:p w14:paraId="7C2581FD" w14:textId="77777777" w:rsidR="001823D3" w:rsidRDefault="001823D3" w:rsidP="0096187D">
      <w:pPr>
        <w:pStyle w:val="NoSpacing"/>
        <w:jc w:val="center"/>
        <w:rPr>
          <w:rStyle w:val="Hyperlink"/>
          <w:rFonts w:ascii="Times New Roman" w:hAnsi="Times New Roman"/>
          <w:b/>
          <w:i/>
          <w:color w:val="000000"/>
          <w:sz w:val="24"/>
          <w:szCs w:val="24"/>
          <w:u w:val="none"/>
        </w:rPr>
      </w:pPr>
    </w:p>
    <w:p w14:paraId="7CE86274" w14:textId="77777777" w:rsidR="0016345A" w:rsidRPr="001A6C2E" w:rsidRDefault="001823D3" w:rsidP="003155EA">
      <w:pPr>
        <w:pStyle w:val="NoSpacing"/>
        <w:jc w:val="center"/>
        <w:rPr>
          <w:rFonts w:ascii="Times New Roman" w:hAnsi="Times New Roman"/>
          <w:b/>
          <w:bCs/>
          <w:iCs/>
          <w:color w:val="000000"/>
          <w:sz w:val="72"/>
          <w:szCs w:val="72"/>
        </w:rPr>
      </w:pPr>
      <w:r w:rsidRPr="001823D3">
        <w:rPr>
          <w:rFonts w:ascii="Times New Roman" w:hAnsi="Times New Roman"/>
          <w:b/>
          <w:bCs/>
          <w:iCs/>
          <w:color w:val="000000"/>
          <w:sz w:val="72"/>
          <w:szCs w:val="72"/>
        </w:rPr>
        <w:t>JUST ONE SHABBOS:</w:t>
      </w:r>
    </w:p>
    <w:p w14:paraId="39DA5DFE" w14:textId="77777777" w:rsidR="0016345A" w:rsidRPr="0016345A" w:rsidRDefault="001823D3" w:rsidP="003155EA">
      <w:pPr>
        <w:pStyle w:val="NoSpacing"/>
        <w:jc w:val="center"/>
        <w:rPr>
          <w:rFonts w:ascii="Times New Roman" w:hAnsi="Times New Roman"/>
          <w:b/>
          <w:bCs/>
          <w:iCs/>
          <w:color w:val="000000"/>
          <w:sz w:val="52"/>
          <w:szCs w:val="52"/>
        </w:rPr>
      </w:pPr>
      <w:r w:rsidRPr="001823D3">
        <w:rPr>
          <w:rFonts w:ascii="Times New Roman" w:hAnsi="Times New Roman"/>
          <w:b/>
          <w:bCs/>
          <w:iCs/>
          <w:color w:val="000000"/>
          <w:sz w:val="52"/>
          <w:szCs w:val="52"/>
        </w:rPr>
        <w:t xml:space="preserve">President Trump Urges Jewish Americans To Observe Shabbos In Honor </w:t>
      </w:r>
    </w:p>
    <w:p w14:paraId="65E79996" w14:textId="7A160568" w:rsidR="001823D3" w:rsidRPr="001823D3" w:rsidRDefault="001823D3" w:rsidP="003155EA">
      <w:pPr>
        <w:pStyle w:val="NoSpacing"/>
        <w:jc w:val="center"/>
        <w:rPr>
          <w:rFonts w:ascii="Times New Roman" w:hAnsi="Times New Roman"/>
          <w:b/>
          <w:bCs/>
          <w:iCs/>
          <w:color w:val="000000"/>
          <w:sz w:val="52"/>
          <w:szCs w:val="52"/>
        </w:rPr>
      </w:pPr>
      <w:r w:rsidRPr="001823D3">
        <w:rPr>
          <w:rFonts w:ascii="Times New Roman" w:hAnsi="Times New Roman"/>
          <w:b/>
          <w:bCs/>
          <w:iCs/>
          <w:color w:val="000000"/>
          <w:sz w:val="52"/>
          <w:szCs w:val="52"/>
        </w:rPr>
        <w:t>Of America’s 250th Anniversary</w:t>
      </w:r>
    </w:p>
    <w:p w14:paraId="72D1DCA7" w14:textId="43B60723" w:rsidR="001823D3" w:rsidRPr="001823D3" w:rsidRDefault="001823D3" w:rsidP="003155EA">
      <w:pPr>
        <w:pStyle w:val="NoSpacing"/>
        <w:jc w:val="center"/>
        <w:rPr>
          <w:rFonts w:ascii="Times New Roman" w:hAnsi="Times New Roman"/>
          <w:iCs/>
          <w:color w:val="000000"/>
          <w:sz w:val="24"/>
          <w:szCs w:val="24"/>
        </w:rPr>
      </w:pPr>
    </w:p>
    <w:p w14:paraId="780AE4C8" w14:textId="7E116F58" w:rsidR="001823D3" w:rsidRPr="009B7D77" w:rsidRDefault="001823D3" w:rsidP="003155EA">
      <w:pPr>
        <w:pStyle w:val="NoSpacing"/>
        <w:jc w:val="center"/>
        <w:rPr>
          <w:rFonts w:ascii="Times New Roman" w:hAnsi="Times New Roman"/>
          <w:iCs/>
          <w:color w:val="000000"/>
          <w:sz w:val="24"/>
          <w:szCs w:val="24"/>
        </w:rPr>
      </w:pPr>
      <w:r w:rsidRPr="009B7D77">
        <w:rPr>
          <w:rFonts w:ascii="Times New Roman" w:hAnsi="Times New Roman"/>
          <w:iCs/>
          <w:color w:val="000000"/>
          <w:sz w:val="24"/>
          <w:szCs w:val="24"/>
        </w:rPr>
        <w:drawing>
          <wp:inline distT="0" distB="0" distL="0" distR="0" wp14:anchorId="5CB41EF1" wp14:editId="5812DFE6">
            <wp:extent cx="4142445" cy="2369820"/>
            <wp:effectExtent l="0" t="0" r="0" b="0"/>
            <wp:docPr id="10401425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6796" cy="2372309"/>
                    </a:xfrm>
                    <a:prstGeom prst="rect">
                      <a:avLst/>
                    </a:prstGeom>
                    <a:noFill/>
                    <a:ln>
                      <a:noFill/>
                    </a:ln>
                  </pic:spPr>
                </pic:pic>
              </a:graphicData>
            </a:graphic>
          </wp:inline>
        </w:drawing>
      </w:r>
    </w:p>
    <w:p w14:paraId="3D094F50" w14:textId="77777777" w:rsidR="00B208F2" w:rsidRPr="001823D3" w:rsidRDefault="00B208F2" w:rsidP="009B7D77">
      <w:pPr>
        <w:pStyle w:val="NoSpacing"/>
        <w:jc w:val="both"/>
        <w:rPr>
          <w:rFonts w:ascii="Times New Roman" w:hAnsi="Times New Roman"/>
          <w:iCs/>
          <w:color w:val="000000"/>
          <w:sz w:val="24"/>
          <w:szCs w:val="24"/>
        </w:rPr>
      </w:pPr>
    </w:p>
    <w:p w14:paraId="54F7BF12" w14:textId="74DEC7BD" w:rsidR="001823D3" w:rsidRPr="001823D3" w:rsidRDefault="001823D3" w:rsidP="00AD0B56">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 xml:space="preserve">President Donald Trump issued a proclamation </w:t>
      </w:r>
      <w:r w:rsidR="00AD0B56">
        <w:rPr>
          <w:rFonts w:ascii="Times New Roman" w:hAnsi="Times New Roman"/>
          <w:iCs/>
          <w:color w:val="000000"/>
          <w:sz w:val="24"/>
          <w:szCs w:val="24"/>
        </w:rPr>
        <w:t xml:space="preserve">on </w:t>
      </w:r>
      <w:r w:rsidRPr="001823D3">
        <w:rPr>
          <w:rFonts w:ascii="Times New Roman" w:hAnsi="Times New Roman"/>
          <w:iCs/>
          <w:color w:val="000000"/>
          <w:sz w:val="24"/>
          <w:szCs w:val="24"/>
        </w:rPr>
        <w:t>Monday</w:t>
      </w:r>
      <w:r w:rsidR="00B208F2" w:rsidRPr="009B7D77">
        <w:rPr>
          <w:rFonts w:ascii="Times New Roman" w:hAnsi="Times New Roman"/>
          <w:iCs/>
          <w:color w:val="000000"/>
          <w:sz w:val="24"/>
          <w:szCs w:val="24"/>
        </w:rPr>
        <w:t>, May 4th</w:t>
      </w:r>
      <w:r w:rsidRPr="001823D3">
        <w:rPr>
          <w:rFonts w:ascii="Times New Roman" w:hAnsi="Times New Roman"/>
          <w:iCs/>
          <w:color w:val="000000"/>
          <w:sz w:val="24"/>
          <w:szCs w:val="24"/>
        </w:rPr>
        <w:t xml:space="preserve"> designating May 2026 as Jewish American Heritage Month and called on Americans of all backgrounds to observe Shabbos from sundown May 15 to nightfall May 16 – Shabbos </w:t>
      </w:r>
      <w:proofErr w:type="spellStart"/>
      <w:r w:rsidRPr="001823D3">
        <w:rPr>
          <w:rFonts w:ascii="Times New Roman" w:hAnsi="Times New Roman"/>
          <w:iCs/>
          <w:color w:val="000000"/>
          <w:sz w:val="24"/>
          <w:szCs w:val="24"/>
        </w:rPr>
        <w:t>Parshas</w:t>
      </w:r>
      <w:proofErr w:type="spellEnd"/>
      <w:r w:rsidRPr="001823D3">
        <w:rPr>
          <w:rFonts w:ascii="Times New Roman" w:hAnsi="Times New Roman"/>
          <w:iCs/>
          <w:color w:val="000000"/>
          <w:sz w:val="24"/>
          <w:szCs w:val="24"/>
        </w:rPr>
        <w:t xml:space="preserve"> Bamidbar – in honor of the nation’s 250th anniversary.</w:t>
      </w:r>
    </w:p>
    <w:p w14:paraId="3F69FD77" w14:textId="77777777" w:rsidR="001823D3" w:rsidRPr="001823D3" w:rsidRDefault="001823D3" w:rsidP="00AD0B56">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The proclamation ties Jewish American contributions to American independence and frames Shabbos observance as part of the broader “Rededicate 250” national jubilee.</w:t>
      </w:r>
    </w:p>
    <w:p w14:paraId="602D9598" w14:textId="77777777" w:rsidR="001823D3" w:rsidRPr="001823D3" w:rsidRDefault="001823D3" w:rsidP="00AD0B56">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“Jewish Americans are encouraged to observe a national Sabbath,” Trump wrote in the proclamation. “From sundown on May 15 to nightfall on May 16, friends, families, and communities of all backgrounds may come together in gratitude for our great Nation.”</w:t>
      </w:r>
    </w:p>
    <w:p w14:paraId="4FD0E07A" w14:textId="553B4643" w:rsidR="001823D3" w:rsidRPr="001823D3" w:rsidRDefault="001823D3" w:rsidP="00D81495">
      <w:pPr>
        <w:pStyle w:val="NoSpacing"/>
        <w:jc w:val="center"/>
        <w:rPr>
          <w:rFonts w:ascii="Times New Roman" w:hAnsi="Times New Roman"/>
          <w:iCs/>
          <w:color w:val="000000"/>
          <w:sz w:val="24"/>
          <w:szCs w:val="24"/>
        </w:rPr>
      </w:pPr>
      <w:r w:rsidRPr="009B7D77">
        <w:rPr>
          <w:rFonts w:ascii="Times New Roman" w:hAnsi="Times New Roman"/>
          <w:iCs/>
          <w:color w:val="000000"/>
          <w:sz w:val="24"/>
          <w:szCs w:val="24"/>
        </w:rPr>
        <w:lastRenderedPageBreak/>
        <w:drawing>
          <wp:inline distT="0" distB="0" distL="0" distR="0" wp14:anchorId="0513DBE5" wp14:editId="10959329">
            <wp:extent cx="5943600" cy="5850890"/>
            <wp:effectExtent l="0" t="0" r="0" b="0"/>
            <wp:docPr id="12477083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850890"/>
                    </a:xfrm>
                    <a:prstGeom prst="rect">
                      <a:avLst/>
                    </a:prstGeom>
                    <a:noFill/>
                    <a:ln>
                      <a:noFill/>
                    </a:ln>
                  </pic:spPr>
                </pic:pic>
              </a:graphicData>
            </a:graphic>
          </wp:inline>
        </w:drawing>
      </w:r>
    </w:p>
    <w:p w14:paraId="1B40969E" w14:textId="77777777" w:rsidR="001823D3" w:rsidRPr="001823D3" w:rsidRDefault="001823D3" w:rsidP="00B672EE">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Trump cited President George Washington’s 1790 letter to the Hebrew Congregation in Newport, Rhode Island, in which Washington pledged that the United States “gives to bigotry no sanction, to persecution no assistance.” Trump invoked the historical language to frame his administration’s approach to combating antisemitism.</w:t>
      </w:r>
    </w:p>
    <w:p w14:paraId="17DEED43" w14:textId="77777777" w:rsidR="001823D3" w:rsidRPr="001823D3" w:rsidRDefault="001823D3" w:rsidP="00B672EE">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“Under my leadership, we are aggressively fighting the violence against Jewish Americans that increased under my predecessor, prosecuting hateful criminals to the fullest extent of the law, and working to end the scourge of anti-Semitism throughout our institutions, especially on college campuses,” Trump stated.</w:t>
      </w:r>
    </w:p>
    <w:p w14:paraId="5E40F037" w14:textId="77777777" w:rsidR="001823D3" w:rsidRPr="001823D3" w:rsidRDefault="001823D3" w:rsidP="00B672EE">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t xml:space="preserve">The proclamation highlighted </w:t>
      </w:r>
      <w:proofErr w:type="spellStart"/>
      <w:r w:rsidRPr="001823D3">
        <w:rPr>
          <w:rFonts w:ascii="Times New Roman" w:hAnsi="Times New Roman"/>
          <w:iCs/>
          <w:color w:val="000000"/>
          <w:sz w:val="24"/>
          <w:szCs w:val="24"/>
        </w:rPr>
        <w:t>Haym</w:t>
      </w:r>
      <w:proofErr w:type="spellEnd"/>
      <w:r w:rsidRPr="001823D3">
        <w:rPr>
          <w:rFonts w:ascii="Times New Roman" w:hAnsi="Times New Roman"/>
          <w:iCs/>
          <w:color w:val="000000"/>
          <w:sz w:val="24"/>
          <w:szCs w:val="24"/>
        </w:rPr>
        <w:t xml:space="preserve"> Salomon, an early American financier and Revolutionary War supporter, as emblematic of Jewish American contributions to the nation’s founding. Trump described Salomon as “instrumental in the success of our Continental Congress and Founding Fathers” and noted that he continued his work for independence even after being imprisoned by the British.</w:t>
      </w:r>
    </w:p>
    <w:p w14:paraId="7C4C55C1" w14:textId="77777777" w:rsidR="001823D3" w:rsidRPr="001823D3" w:rsidRDefault="001823D3" w:rsidP="0009254D">
      <w:pPr>
        <w:pStyle w:val="NoSpacing"/>
        <w:ind w:firstLine="720"/>
        <w:jc w:val="both"/>
        <w:rPr>
          <w:rFonts w:ascii="Times New Roman" w:hAnsi="Times New Roman"/>
          <w:iCs/>
          <w:color w:val="000000"/>
          <w:sz w:val="24"/>
          <w:szCs w:val="24"/>
        </w:rPr>
      </w:pPr>
      <w:r w:rsidRPr="001823D3">
        <w:rPr>
          <w:rFonts w:ascii="Times New Roman" w:hAnsi="Times New Roman"/>
          <w:iCs/>
          <w:color w:val="000000"/>
          <w:sz w:val="24"/>
          <w:szCs w:val="24"/>
        </w:rPr>
        <w:lastRenderedPageBreak/>
        <w:t>Trump framed religious freedom as central to American identity. “As President, I will never stop fighting to protect our birthright of religious freedom — a sacred right that continues to guide our Nation, drawing us closer to the Almighty each and every day,” he wrote.</w:t>
      </w:r>
    </w:p>
    <w:p w14:paraId="24F2B08F" w14:textId="7AA21D1E" w:rsidR="0009254D" w:rsidRDefault="001823D3" w:rsidP="0009254D">
      <w:pPr>
        <w:pStyle w:val="NoSpacing"/>
        <w:jc w:val="both"/>
        <w:rPr>
          <w:rFonts w:ascii="Times New Roman" w:hAnsi="Times New Roman"/>
          <w:iCs/>
          <w:color w:val="000000"/>
          <w:sz w:val="24"/>
          <w:szCs w:val="24"/>
        </w:rPr>
      </w:pPr>
      <w:r w:rsidRPr="001823D3">
        <w:rPr>
          <w:rFonts w:ascii="Times New Roman" w:hAnsi="Times New Roman"/>
          <w:iCs/>
          <w:color w:val="000000"/>
          <w:sz w:val="24"/>
          <w:szCs w:val="24"/>
        </w:rPr>
        <w:t>The proclamation calls on Americans to “celebrate the heritage and contributions of Jewish Americans” throughout May and to “observe this month with appropriate programs, activities, and ceremonies.”</w:t>
      </w:r>
    </w:p>
    <w:p w14:paraId="25C3B616" w14:textId="77777777" w:rsidR="0009254D" w:rsidRDefault="0009254D" w:rsidP="0009254D">
      <w:pPr>
        <w:pStyle w:val="NoSpacing"/>
        <w:jc w:val="both"/>
        <w:rPr>
          <w:rFonts w:ascii="Times New Roman" w:hAnsi="Times New Roman"/>
          <w:iCs/>
          <w:color w:val="000000"/>
          <w:sz w:val="24"/>
          <w:szCs w:val="24"/>
        </w:rPr>
      </w:pPr>
    </w:p>
    <w:p w14:paraId="41FAC649" w14:textId="019DE40B" w:rsidR="0009254D" w:rsidRPr="00D81495" w:rsidRDefault="0009254D" w:rsidP="0009254D">
      <w:pPr>
        <w:pStyle w:val="NoSpacing"/>
        <w:jc w:val="both"/>
        <w:rPr>
          <w:rFonts w:ascii="Times New Roman" w:hAnsi="Times New Roman"/>
          <w:i/>
          <w:color w:val="000000"/>
          <w:sz w:val="24"/>
          <w:szCs w:val="24"/>
        </w:rPr>
      </w:pPr>
      <w:r w:rsidRPr="00D81495">
        <w:rPr>
          <w:rFonts w:ascii="Times New Roman" w:hAnsi="Times New Roman"/>
          <w:i/>
          <w:color w:val="000000"/>
          <w:sz w:val="24"/>
          <w:szCs w:val="24"/>
        </w:rPr>
        <w:t>Reprinted from the May 5, 2026 website of Yeshiva World.</w:t>
      </w:r>
    </w:p>
    <w:p w14:paraId="00BDC4D1" w14:textId="77777777" w:rsidR="0009254D" w:rsidRPr="001823D3" w:rsidRDefault="0009254D" w:rsidP="0009254D">
      <w:pPr>
        <w:pStyle w:val="NoSpacing"/>
        <w:jc w:val="both"/>
        <w:rPr>
          <w:rFonts w:ascii="Times New Roman" w:hAnsi="Times New Roman"/>
          <w:iCs/>
          <w:color w:val="000000"/>
          <w:sz w:val="24"/>
          <w:szCs w:val="24"/>
        </w:rPr>
      </w:pPr>
    </w:p>
    <w:p w14:paraId="522E0743" w14:textId="7D647CD8" w:rsidR="0050047F" w:rsidRDefault="0050047F" w:rsidP="00432A96">
      <w:pPr>
        <w:pStyle w:val="NoSpacing"/>
        <w:jc w:val="center"/>
        <w:rPr>
          <w:rFonts w:asciiTheme="majorBidi" w:hAnsiTheme="majorBidi" w:cstheme="majorBidi"/>
          <w:b/>
          <w:bCs/>
          <w:color w:val="000000" w:themeColor="text1"/>
          <w:sz w:val="60"/>
          <w:szCs w:val="60"/>
          <w:lang w:bidi="he-IL"/>
        </w:rPr>
      </w:pPr>
      <w:r>
        <w:rPr>
          <w:rFonts w:asciiTheme="majorBidi" w:hAnsiTheme="majorBidi" w:cstheme="majorBidi"/>
          <w:b/>
          <w:bCs/>
          <w:color w:val="000000" w:themeColor="text1"/>
          <w:sz w:val="60"/>
          <w:szCs w:val="60"/>
          <w:lang w:bidi="he-IL"/>
        </w:rPr>
        <w:t>Why Did G-d Need to Give the Commandment to Moshe to Count the Number of Jews in the Desert?</w:t>
      </w:r>
    </w:p>
    <w:p w14:paraId="122458C1" w14:textId="7E1F743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From the Teachings of the Lubavitcher Rebbe</w:t>
      </w:r>
    </w:p>
    <w:p w14:paraId="176DB02B" w14:textId="7777777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 xml:space="preserve">Rabbi Menachem Mendel Schneerson, </w:t>
      </w:r>
      <w:proofErr w:type="spellStart"/>
      <w:r w:rsidRPr="00D9756C">
        <w:rPr>
          <w:rFonts w:asciiTheme="majorBidi" w:hAnsiTheme="majorBidi" w:cstheme="majorBidi"/>
          <w:b/>
          <w:bCs/>
          <w:color w:val="000000" w:themeColor="text1"/>
          <w:sz w:val="28"/>
          <w:szCs w:val="28"/>
          <w:lang w:bidi="he-IL"/>
        </w:rPr>
        <w:t>Zt”l</w:t>
      </w:r>
      <w:proofErr w:type="spellEnd"/>
    </w:p>
    <w:p w14:paraId="6681DAE7" w14:textId="77777777" w:rsidR="009045E2" w:rsidRDefault="009045E2" w:rsidP="00721B8D">
      <w:pPr>
        <w:pStyle w:val="NoSpacing"/>
        <w:jc w:val="both"/>
        <w:rPr>
          <w:rFonts w:asciiTheme="majorBidi" w:hAnsiTheme="majorBidi" w:cstheme="majorBidi"/>
          <w:i/>
          <w:iCs/>
          <w:color w:val="000000" w:themeColor="text1"/>
          <w:sz w:val="28"/>
          <w:szCs w:val="28"/>
        </w:rPr>
      </w:pPr>
    </w:p>
    <w:p w14:paraId="04697033" w14:textId="54D508C6" w:rsidR="00E60234" w:rsidRDefault="00E633AD" w:rsidP="00E633AD">
      <w:pPr>
        <w:pStyle w:val="NoSpacing"/>
        <w:jc w:val="center"/>
        <w:rPr>
          <w:rFonts w:asciiTheme="majorBidi" w:hAnsiTheme="majorBidi" w:cstheme="majorBidi"/>
          <w:i/>
          <w:iCs/>
          <w:color w:val="000000" w:themeColor="text1"/>
          <w:sz w:val="28"/>
          <w:szCs w:val="28"/>
        </w:rPr>
      </w:pPr>
      <w:r>
        <w:rPr>
          <w:noProof/>
        </w:rPr>
        <w:drawing>
          <wp:inline distT="0" distB="0" distL="0" distR="0" wp14:anchorId="0BBE86A6" wp14:editId="4E5F1210">
            <wp:extent cx="2023672" cy="2603446"/>
            <wp:effectExtent l="0" t="0" r="0" b="698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026735" cy="2607386"/>
                    </a:xfrm>
                    <a:prstGeom prst="rect">
                      <a:avLst/>
                    </a:prstGeom>
                    <a:noFill/>
                    <a:ln>
                      <a:noFill/>
                    </a:ln>
                  </pic:spPr>
                </pic:pic>
              </a:graphicData>
            </a:graphic>
          </wp:inline>
        </w:drawing>
      </w:r>
    </w:p>
    <w:p w14:paraId="2143B006"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The fourth book of the Torah, Bamidbar, which literally means "in the wilderness," is known as the Book of Numbers. This is because the very first commandment recorded there is that of conducting a census of the Jewish people in the desert.</w:t>
      </w:r>
    </w:p>
    <w:p w14:paraId="3CC4A05C"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The Biblical commentator Rashi explains that G-d surely knew how many Jews there were without needing to count them. But, He gave the commandment to show His great love for the Jewish people.</w:t>
      </w:r>
    </w:p>
    <w:p w14:paraId="5E48BC84"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 xml:space="preserve">How does counting express love? On the surface it would appear to imply the opposite. When a census is taken, no distinction is made between a simple person and a great one. A person's innate qualities and characteristics are totally ignored, </w:t>
      </w:r>
      <w:r w:rsidRPr="008948C3">
        <w:rPr>
          <w:rFonts w:asciiTheme="majorBidi" w:hAnsiTheme="majorBidi" w:cstheme="majorBidi"/>
          <w:color w:val="000000" w:themeColor="text1"/>
          <w:sz w:val="28"/>
          <w:szCs w:val="28"/>
        </w:rPr>
        <w:lastRenderedPageBreak/>
        <w:t>each individual being equal in the count. The mighty and the humble are both counted as one.</w:t>
      </w:r>
    </w:p>
    <w:p w14:paraId="2774FEA7"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Yet, it is with the very act of counting that the concept of love is expressed. When a census is conducted, one does not consider the talents and qualities of the people being counted. Rather, what is considered is the innate, essential quality that is common to all of them. Each Jew is worth precisely one because, from the point of view of the essential quality, every Jew is exactly equal to another.</w:t>
      </w:r>
    </w:p>
    <w:p w14:paraId="4E5A1952"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How do we measure our fellow man? We can judge him according to his talents and abilities, his likes and dislikes, his social standing, or his economic situation. According to these standards people are genuinely different from one another, and each person is characterized by the circumstances in which he finds himself. But these characteristics are only temporary. The rich man will lose his standing if he loses his wealth, and the wise man will be forgotten if there is no further need for his knowledge.</w:t>
      </w:r>
    </w:p>
    <w:p w14:paraId="718A31A8"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But if we judge our fellow man not according to these external criteria, but rather by that essential common quality which classifies him as a "person" - then there is no difference between one and the other. Each of us has the very same traits to the same degree.</w:t>
      </w:r>
    </w:p>
    <w:p w14:paraId="5D9FF630"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Now we can begin to understand how the mitzva (command) to count the Jews showed the love G-d has for them. We might err, and think that G-d only loves the Jews because of their personality traits, or because they accepted His Torah, or because of their good deeds. If that were so, G-d's love for the Jews would be limited and dependent upon these traits. What would happen if the Jews ceased to carry out the will of G-d? Would G-d stop loving them?</w:t>
      </w:r>
    </w:p>
    <w:p w14:paraId="5CB46887"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When G-d gave the commandment to count the Jews, He was emphasizing that His relationship with them is not based on external qualities. It is based on the fact that each person has this essential Jewish quality which is present and equal in all of us. It is as if G-d were saying: "From My standpoint, I love all of you equally, and there is absolutely no difference between you, even between the righteous and the sinner. I love each of you to the same degree, as I love that inner Jewish quality which each of you possesses to the same degree."</w:t>
      </w:r>
    </w:p>
    <w:p w14:paraId="101ADBC3" w14:textId="77777777" w:rsidR="008948C3" w:rsidRPr="008948C3" w:rsidRDefault="008948C3" w:rsidP="00C27FA3">
      <w:pPr>
        <w:pStyle w:val="NoSpacing"/>
        <w:ind w:firstLine="720"/>
        <w:jc w:val="both"/>
        <w:rPr>
          <w:rFonts w:asciiTheme="majorBidi" w:hAnsiTheme="majorBidi" w:cstheme="majorBidi"/>
          <w:color w:val="000000" w:themeColor="text1"/>
          <w:sz w:val="28"/>
          <w:szCs w:val="28"/>
        </w:rPr>
      </w:pPr>
      <w:r w:rsidRPr="008948C3">
        <w:rPr>
          <w:rFonts w:asciiTheme="majorBidi" w:hAnsiTheme="majorBidi" w:cstheme="majorBidi"/>
          <w:color w:val="000000" w:themeColor="text1"/>
          <w:sz w:val="28"/>
          <w:szCs w:val="28"/>
        </w:rPr>
        <w:t>This concept further serves to prepare us, through unity and love of our fellow Jew, for the giving of the Torah on Shavuot. This week's Torah portion of Bamidbar reminds us of the true worth of each Jew and the equality of each member of the Jewish Nation.</w:t>
      </w:r>
    </w:p>
    <w:p w14:paraId="59D3A2C1" w14:textId="77777777" w:rsidR="00E60234" w:rsidRDefault="00E60234" w:rsidP="00721B8D">
      <w:pPr>
        <w:pStyle w:val="NoSpacing"/>
        <w:jc w:val="both"/>
        <w:rPr>
          <w:rFonts w:asciiTheme="majorBidi" w:hAnsiTheme="majorBidi" w:cstheme="majorBidi"/>
          <w:i/>
          <w:iCs/>
          <w:color w:val="000000" w:themeColor="text1"/>
          <w:sz w:val="28"/>
          <w:szCs w:val="28"/>
        </w:rPr>
      </w:pPr>
    </w:p>
    <w:p w14:paraId="2C7D87C6" w14:textId="12110CBC" w:rsidR="007E7794" w:rsidRPr="004303ED" w:rsidRDefault="00A3474A" w:rsidP="007E7794">
      <w:pPr>
        <w:pStyle w:val="NoSpacing"/>
        <w:jc w:val="both"/>
        <w:rPr>
          <w:rFonts w:asciiTheme="majorBidi" w:hAnsiTheme="majorBidi" w:cstheme="majorBidi"/>
          <w:i/>
          <w:iCs/>
          <w:color w:val="000000" w:themeColor="text1"/>
          <w:sz w:val="28"/>
          <w:szCs w:val="28"/>
        </w:rPr>
      </w:pPr>
      <w:r>
        <w:rPr>
          <w:rFonts w:asciiTheme="majorBidi" w:hAnsiTheme="majorBidi" w:cstheme="majorBidi"/>
          <w:i/>
          <w:iCs/>
          <w:sz w:val="28"/>
          <w:szCs w:val="28"/>
        </w:rPr>
        <w:t xml:space="preserve">Reprinted from the </w:t>
      </w:r>
      <w:proofErr w:type="spellStart"/>
      <w:r>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r w:rsidR="006B1FAF">
        <w:rPr>
          <w:rFonts w:asciiTheme="majorBidi" w:hAnsiTheme="majorBidi" w:cstheme="majorBidi"/>
          <w:i/>
          <w:iCs/>
          <w:sz w:val="28"/>
          <w:szCs w:val="28"/>
        </w:rPr>
        <w:t>B</w:t>
      </w:r>
      <w:r w:rsidR="00C27FA3">
        <w:rPr>
          <w:rFonts w:asciiTheme="majorBidi" w:hAnsiTheme="majorBidi" w:cstheme="majorBidi"/>
          <w:i/>
          <w:iCs/>
          <w:sz w:val="28"/>
          <w:szCs w:val="28"/>
        </w:rPr>
        <w:t>amidbar</w:t>
      </w:r>
      <w:r>
        <w:rPr>
          <w:rFonts w:asciiTheme="majorBidi" w:hAnsiTheme="majorBidi" w:cstheme="majorBidi"/>
          <w:i/>
          <w:iCs/>
          <w:sz w:val="28"/>
          <w:szCs w:val="28"/>
        </w:rPr>
        <w:t xml:space="preserve"> email of </w:t>
      </w:r>
      <w:proofErr w:type="spellStart"/>
      <w:r>
        <w:rPr>
          <w:rFonts w:asciiTheme="majorBidi" w:hAnsiTheme="majorBidi" w:cstheme="majorBidi"/>
          <w:i/>
          <w:iCs/>
          <w:sz w:val="28"/>
          <w:szCs w:val="28"/>
        </w:rPr>
        <w:t>L’Chaim</w:t>
      </w:r>
      <w:proofErr w:type="spellEnd"/>
      <w:r>
        <w:rPr>
          <w:rFonts w:asciiTheme="majorBidi" w:hAnsiTheme="majorBidi" w:cstheme="majorBidi"/>
          <w:i/>
          <w:iCs/>
          <w:sz w:val="28"/>
          <w:szCs w:val="28"/>
        </w:rPr>
        <w:t>, a publication of the Lubavitch Youth Organization in Brooklyn, NY.</w:t>
      </w:r>
      <w:r>
        <w:rPr>
          <w:rFonts w:asciiTheme="majorBidi" w:hAnsiTheme="majorBidi" w:cstheme="majorBidi"/>
          <w:sz w:val="28"/>
          <w:szCs w:val="28"/>
        </w:rPr>
        <w:t xml:space="preserve"> </w:t>
      </w:r>
      <w:r w:rsidR="007E7794" w:rsidRPr="004303ED">
        <w:rPr>
          <w:rFonts w:asciiTheme="majorBidi" w:hAnsiTheme="majorBidi" w:cstheme="majorBidi"/>
          <w:i/>
          <w:iCs/>
          <w:color w:val="000000" w:themeColor="text1"/>
          <w:sz w:val="28"/>
          <w:szCs w:val="28"/>
        </w:rPr>
        <w:t>Adapted from the works of the Lubavitcher Rebbe</w:t>
      </w:r>
    </w:p>
    <w:p w14:paraId="5CD853E2" w14:textId="699DECED" w:rsidR="00006FCB" w:rsidRDefault="00006FCB" w:rsidP="00225EE7">
      <w:pPr>
        <w:pStyle w:val="NoSpacing"/>
        <w:jc w:val="center"/>
        <w:rPr>
          <w:rFonts w:asciiTheme="majorBidi" w:hAnsiTheme="majorBidi" w:cstheme="majorBidi"/>
          <w:b/>
          <w:bCs/>
          <w:sz w:val="72"/>
          <w:szCs w:val="72"/>
        </w:rPr>
      </w:pPr>
      <w:r w:rsidRPr="001A2F62">
        <w:rPr>
          <w:rFonts w:asciiTheme="majorBidi" w:hAnsiTheme="majorBidi" w:cstheme="majorBidi"/>
          <w:b/>
          <w:bCs/>
          <w:sz w:val="72"/>
          <w:szCs w:val="72"/>
        </w:rPr>
        <w:lastRenderedPageBreak/>
        <w:t>Rav Avigdor Miller on</w:t>
      </w:r>
    </w:p>
    <w:p w14:paraId="760E4BB5" w14:textId="7BA1EAC7" w:rsidR="00006FCB" w:rsidRPr="000D0C35" w:rsidRDefault="00662216" w:rsidP="00006FCB">
      <w:pPr>
        <w:pStyle w:val="NoSpacing"/>
        <w:jc w:val="center"/>
        <w:rPr>
          <w:rFonts w:asciiTheme="majorBidi" w:hAnsiTheme="majorBidi" w:cstheme="majorBidi"/>
          <w:b/>
          <w:bCs/>
          <w:sz w:val="28"/>
          <w:szCs w:val="28"/>
        </w:rPr>
      </w:pPr>
      <w:r>
        <w:rPr>
          <w:rFonts w:asciiTheme="majorBidi" w:hAnsiTheme="majorBidi" w:cstheme="majorBidi"/>
          <w:b/>
          <w:bCs/>
          <w:sz w:val="72"/>
          <w:szCs w:val="72"/>
        </w:rPr>
        <w:t>Praying for a Million Dollars</w:t>
      </w:r>
    </w:p>
    <w:p w14:paraId="1D7B4C14" w14:textId="77777777" w:rsidR="00006FCB" w:rsidRPr="00D260E2" w:rsidRDefault="00006FCB" w:rsidP="00006FCB">
      <w:pPr>
        <w:pStyle w:val="NoSpacing"/>
        <w:jc w:val="center"/>
        <w:rPr>
          <w:rFonts w:asciiTheme="majorBidi" w:hAnsiTheme="majorBidi" w:cstheme="majorBidi"/>
          <w:sz w:val="28"/>
          <w:szCs w:val="28"/>
        </w:rPr>
      </w:pPr>
      <w:r>
        <w:rPr>
          <w:noProof/>
        </w:rPr>
        <w:drawing>
          <wp:inline distT="0" distB="0" distL="0" distR="0" wp14:anchorId="122DE27E" wp14:editId="45C075CD">
            <wp:extent cx="3490622" cy="4108961"/>
            <wp:effectExtent l="0" t="0" r="0" b="6350"/>
            <wp:docPr id="11585598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856" cy="4126893"/>
                    </a:xfrm>
                    <a:prstGeom prst="rect">
                      <a:avLst/>
                    </a:prstGeom>
                    <a:noFill/>
                    <a:ln>
                      <a:noFill/>
                    </a:ln>
                  </pic:spPr>
                </pic:pic>
              </a:graphicData>
            </a:graphic>
          </wp:inline>
        </w:drawing>
      </w:r>
    </w:p>
    <w:p w14:paraId="0F487118" w14:textId="77539ED8" w:rsidR="008706C0" w:rsidRPr="00010262" w:rsidRDefault="008706C0" w:rsidP="00EE1D45">
      <w:pPr>
        <w:pStyle w:val="NoSpacing"/>
        <w:rPr>
          <w:rFonts w:asciiTheme="majorBidi" w:hAnsiTheme="majorBidi" w:cstheme="majorBidi"/>
          <w:sz w:val="28"/>
          <w:szCs w:val="28"/>
        </w:rPr>
      </w:pPr>
    </w:p>
    <w:p w14:paraId="1F32AE82" w14:textId="492E33B9" w:rsidR="00662216" w:rsidRPr="00662216" w:rsidRDefault="00662216" w:rsidP="00662216">
      <w:pPr>
        <w:pStyle w:val="NoSpacing"/>
        <w:ind w:firstLine="720"/>
        <w:jc w:val="both"/>
        <w:rPr>
          <w:rFonts w:asciiTheme="majorBidi" w:hAnsiTheme="majorBidi" w:cstheme="majorBidi"/>
          <w:sz w:val="28"/>
          <w:szCs w:val="28"/>
        </w:rPr>
      </w:pPr>
      <w:r w:rsidRPr="00662216">
        <w:rPr>
          <w:rFonts w:asciiTheme="majorBidi" w:hAnsiTheme="majorBidi" w:cstheme="majorBidi"/>
          <w:b/>
          <w:bCs/>
          <w:sz w:val="28"/>
          <w:szCs w:val="28"/>
        </w:rPr>
        <w:t>Q</w:t>
      </w:r>
      <w:r w:rsidRPr="00662216">
        <w:rPr>
          <w:rFonts w:asciiTheme="majorBidi" w:hAnsiTheme="majorBidi" w:cstheme="majorBidi"/>
          <w:b/>
          <w:bCs/>
          <w:sz w:val="28"/>
          <w:szCs w:val="28"/>
        </w:rPr>
        <w:t>UESTION</w:t>
      </w:r>
      <w:r w:rsidRPr="00662216">
        <w:rPr>
          <w:rFonts w:asciiTheme="majorBidi" w:hAnsiTheme="majorBidi" w:cstheme="majorBidi"/>
          <w:b/>
          <w:bCs/>
          <w:sz w:val="28"/>
          <w:szCs w:val="28"/>
        </w:rPr>
        <w:t>:</w:t>
      </w:r>
      <w:r w:rsidRPr="00662216">
        <w:rPr>
          <w:rFonts w:asciiTheme="majorBidi" w:hAnsiTheme="majorBidi" w:cstheme="majorBidi"/>
          <w:b/>
          <w:bCs/>
          <w:sz w:val="28"/>
          <w:szCs w:val="28"/>
        </w:rPr>
        <w:t xml:space="preserve"> </w:t>
      </w:r>
      <w:r w:rsidRPr="00662216">
        <w:rPr>
          <w:rFonts w:asciiTheme="majorBidi" w:hAnsiTheme="majorBidi" w:cstheme="majorBidi"/>
          <w:sz w:val="28"/>
          <w:szCs w:val="28"/>
        </w:rPr>
        <w:t>Is there anything wrong with me davening to Hashem that He should give me a million dollars?</w:t>
      </w:r>
    </w:p>
    <w:p w14:paraId="2350824D" w14:textId="5D30979E" w:rsidR="00662216" w:rsidRPr="00662216" w:rsidRDefault="00662216" w:rsidP="00662216">
      <w:pPr>
        <w:pStyle w:val="NoSpacing"/>
        <w:ind w:firstLine="720"/>
        <w:jc w:val="both"/>
        <w:rPr>
          <w:rFonts w:asciiTheme="majorBidi" w:hAnsiTheme="majorBidi" w:cstheme="majorBidi"/>
          <w:sz w:val="28"/>
          <w:szCs w:val="28"/>
        </w:rPr>
      </w:pPr>
      <w:r w:rsidRPr="00662216">
        <w:rPr>
          <w:rFonts w:asciiTheme="majorBidi" w:hAnsiTheme="majorBidi" w:cstheme="majorBidi"/>
          <w:b/>
          <w:bCs/>
          <w:sz w:val="28"/>
          <w:szCs w:val="28"/>
        </w:rPr>
        <w:t>A</w:t>
      </w:r>
      <w:r w:rsidRPr="00662216">
        <w:rPr>
          <w:rFonts w:asciiTheme="majorBidi" w:hAnsiTheme="majorBidi" w:cstheme="majorBidi"/>
          <w:b/>
          <w:bCs/>
          <w:sz w:val="28"/>
          <w:szCs w:val="28"/>
        </w:rPr>
        <w:t>NSWER</w:t>
      </w:r>
      <w:r w:rsidRPr="00662216">
        <w:rPr>
          <w:rFonts w:asciiTheme="majorBidi" w:hAnsiTheme="majorBidi" w:cstheme="majorBidi"/>
          <w:b/>
          <w:bCs/>
          <w:sz w:val="28"/>
          <w:szCs w:val="28"/>
        </w:rPr>
        <w:t>:</w:t>
      </w:r>
      <w:r>
        <w:rPr>
          <w:rFonts w:asciiTheme="majorBidi" w:hAnsiTheme="majorBidi" w:cstheme="majorBidi"/>
          <w:sz w:val="28"/>
          <w:szCs w:val="28"/>
        </w:rPr>
        <w:t xml:space="preserve"> </w:t>
      </w:r>
      <w:r w:rsidRPr="00662216">
        <w:rPr>
          <w:rFonts w:asciiTheme="majorBidi" w:hAnsiTheme="majorBidi" w:cstheme="majorBidi"/>
          <w:sz w:val="28"/>
          <w:szCs w:val="28"/>
        </w:rPr>
        <w:t>It depends what you’ll do with a million dollars. Ordinarily it’s a nuisance to have a million dollars. Once you get a million dollars then your life is no longer a life. You’re a slave to your money. You have to take care of your property. You have no </w:t>
      </w:r>
      <w:proofErr w:type="spellStart"/>
      <w:r w:rsidRPr="00662216">
        <w:rPr>
          <w:rFonts w:asciiTheme="majorBidi" w:hAnsiTheme="majorBidi" w:cstheme="majorBidi"/>
          <w:i/>
          <w:iCs/>
          <w:sz w:val="28"/>
          <w:szCs w:val="28"/>
        </w:rPr>
        <w:t>menuchah</w:t>
      </w:r>
      <w:proofErr w:type="spellEnd"/>
      <w:r w:rsidRPr="00662216">
        <w:rPr>
          <w:rFonts w:asciiTheme="majorBidi" w:hAnsiTheme="majorBidi" w:cstheme="majorBidi"/>
          <w:sz w:val="28"/>
          <w:szCs w:val="28"/>
        </w:rPr>
        <w:t>. A poor man goes to sleep at night and nobody bothers him. A rich man is always on the go</w:t>
      </w:r>
      <w:r>
        <w:rPr>
          <w:rFonts w:asciiTheme="majorBidi" w:hAnsiTheme="majorBidi" w:cstheme="majorBidi"/>
          <w:sz w:val="28"/>
          <w:szCs w:val="28"/>
        </w:rPr>
        <w:t>.</w:t>
      </w:r>
      <w:r w:rsidRPr="00662216">
        <w:rPr>
          <w:rFonts w:asciiTheme="majorBidi" w:hAnsiTheme="majorBidi" w:cstheme="majorBidi"/>
          <w:sz w:val="28"/>
          <w:szCs w:val="28"/>
        </w:rPr>
        <w:t xml:space="preserve"> </w:t>
      </w:r>
      <w:r>
        <w:rPr>
          <w:rFonts w:asciiTheme="majorBidi" w:hAnsiTheme="majorBidi" w:cstheme="majorBidi"/>
          <w:sz w:val="28"/>
          <w:szCs w:val="28"/>
        </w:rPr>
        <w:t>I</w:t>
      </w:r>
      <w:r w:rsidRPr="00662216">
        <w:rPr>
          <w:rFonts w:asciiTheme="majorBidi" w:hAnsiTheme="majorBidi" w:cstheme="majorBidi"/>
          <w:sz w:val="28"/>
          <w:szCs w:val="28"/>
        </w:rPr>
        <w:t>f you want a million dollars in order to build a big yeshivah, then pray for a million dollars, yes. If that’s what you want it for, absolutely.</w:t>
      </w:r>
    </w:p>
    <w:p w14:paraId="62A37F8A" w14:textId="77777777" w:rsidR="00662216" w:rsidRPr="00662216" w:rsidRDefault="00662216" w:rsidP="00662216">
      <w:pPr>
        <w:pStyle w:val="NoSpacing"/>
        <w:ind w:firstLine="720"/>
        <w:jc w:val="both"/>
        <w:rPr>
          <w:rFonts w:asciiTheme="majorBidi" w:hAnsiTheme="majorBidi" w:cstheme="majorBidi"/>
          <w:sz w:val="28"/>
          <w:szCs w:val="28"/>
        </w:rPr>
      </w:pPr>
      <w:r w:rsidRPr="00662216">
        <w:rPr>
          <w:rFonts w:asciiTheme="majorBidi" w:hAnsiTheme="majorBidi" w:cstheme="majorBidi"/>
          <w:sz w:val="28"/>
          <w:szCs w:val="28"/>
        </w:rPr>
        <w:t xml:space="preserve">If you pray for other things, it’s surely good. </w:t>
      </w:r>
      <w:r w:rsidRPr="00662216">
        <w:rPr>
          <w:rFonts w:asciiTheme="majorBidi" w:hAnsiTheme="majorBidi" w:cstheme="majorBidi"/>
          <w:sz w:val="28"/>
          <w:szCs w:val="28"/>
          <w:rtl/>
          <w:lang w:bidi="he-IL"/>
        </w:rPr>
        <w:t>הרחב פיך</w:t>
      </w:r>
      <w:r w:rsidRPr="00662216">
        <w:rPr>
          <w:rFonts w:asciiTheme="majorBidi" w:hAnsiTheme="majorBidi" w:cstheme="majorBidi"/>
          <w:sz w:val="28"/>
          <w:szCs w:val="28"/>
        </w:rPr>
        <w:t xml:space="preserve"> means you should open your mouth wide and ask for everything. Who says only a million dollars is good?  Open your mouth and say, “</w:t>
      </w:r>
      <w:proofErr w:type="spellStart"/>
      <w:r w:rsidRPr="00662216">
        <w:rPr>
          <w:rFonts w:asciiTheme="majorBidi" w:hAnsiTheme="majorBidi" w:cstheme="majorBidi"/>
          <w:sz w:val="28"/>
          <w:szCs w:val="28"/>
        </w:rPr>
        <w:t>Ribono</w:t>
      </w:r>
      <w:proofErr w:type="spellEnd"/>
      <w:r w:rsidRPr="00662216">
        <w:rPr>
          <w:rFonts w:asciiTheme="majorBidi" w:hAnsiTheme="majorBidi" w:cstheme="majorBidi"/>
          <w:sz w:val="28"/>
          <w:szCs w:val="28"/>
        </w:rPr>
        <w:t xml:space="preserve"> Shel Olam, help me know a whole </w:t>
      </w:r>
      <w:proofErr w:type="spellStart"/>
      <w:r w:rsidRPr="00662216">
        <w:rPr>
          <w:rFonts w:asciiTheme="majorBidi" w:hAnsiTheme="majorBidi" w:cstheme="majorBidi"/>
          <w:i/>
          <w:iCs/>
          <w:sz w:val="28"/>
          <w:szCs w:val="28"/>
        </w:rPr>
        <w:t>mesichta</w:t>
      </w:r>
      <w:proofErr w:type="spellEnd"/>
      <w:r w:rsidRPr="00662216">
        <w:rPr>
          <w:rFonts w:asciiTheme="majorBidi" w:hAnsiTheme="majorBidi" w:cstheme="majorBidi"/>
          <w:sz w:val="28"/>
          <w:szCs w:val="28"/>
        </w:rPr>
        <w:t xml:space="preserve">. I would love to know Bava Kama from the beginning to the end.” </w:t>
      </w:r>
      <w:r w:rsidRPr="00662216">
        <w:rPr>
          <w:rFonts w:asciiTheme="majorBidi" w:hAnsiTheme="majorBidi" w:cstheme="majorBidi"/>
          <w:sz w:val="28"/>
          <w:szCs w:val="28"/>
        </w:rPr>
        <w:lastRenderedPageBreak/>
        <w:t xml:space="preserve">Wouldn’t that be a glorious thing to know Bava Kama? And maybe Bava </w:t>
      </w:r>
      <w:proofErr w:type="spellStart"/>
      <w:r w:rsidRPr="00662216">
        <w:rPr>
          <w:rFonts w:asciiTheme="majorBidi" w:hAnsiTheme="majorBidi" w:cstheme="majorBidi"/>
          <w:sz w:val="28"/>
          <w:szCs w:val="28"/>
        </w:rPr>
        <w:t>Metzia</w:t>
      </w:r>
      <w:proofErr w:type="spellEnd"/>
      <w:r w:rsidRPr="00662216">
        <w:rPr>
          <w:rFonts w:asciiTheme="majorBidi" w:hAnsiTheme="majorBidi" w:cstheme="majorBidi"/>
          <w:sz w:val="28"/>
          <w:szCs w:val="28"/>
        </w:rPr>
        <w:t xml:space="preserve"> too? Maybe Bava Basra too? Do you know what a happiness it would be if you knew three </w:t>
      </w:r>
      <w:proofErr w:type="spellStart"/>
      <w:r w:rsidRPr="00662216">
        <w:rPr>
          <w:rFonts w:asciiTheme="majorBidi" w:hAnsiTheme="majorBidi" w:cstheme="majorBidi"/>
          <w:i/>
          <w:iCs/>
          <w:sz w:val="28"/>
          <w:szCs w:val="28"/>
        </w:rPr>
        <w:t>mesichtas</w:t>
      </w:r>
      <w:proofErr w:type="spellEnd"/>
      <w:r w:rsidRPr="00662216">
        <w:rPr>
          <w:rFonts w:asciiTheme="majorBidi" w:hAnsiTheme="majorBidi" w:cstheme="majorBidi"/>
          <w:i/>
          <w:iCs/>
          <w:sz w:val="28"/>
          <w:szCs w:val="28"/>
        </w:rPr>
        <w:t> </w:t>
      </w:r>
      <w:r w:rsidRPr="00662216">
        <w:rPr>
          <w:rFonts w:asciiTheme="majorBidi" w:hAnsiTheme="majorBidi" w:cstheme="majorBidi"/>
          <w:sz w:val="28"/>
          <w:szCs w:val="28"/>
        </w:rPr>
        <w:t>from the beginning to the end? You’re a real millionaire. Nobody could compare to you.</w:t>
      </w:r>
    </w:p>
    <w:p w14:paraId="3560BA7C" w14:textId="77777777" w:rsidR="00662216" w:rsidRPr="00662216" w:rsidRDefault="00662216" w:rsidP="00662216">
      <w:pPr>
        <w:pStyle w:val="NoSpacing"/>
        <w:ind w:firstLine="720"/>
        <w:jc w:val="both"/>
        <w:rPr>
          <w:rFonts w:asciiTheme="majorBidi" w:hAnsiTheme="majorBidi" w:cstheme="majorBidi"/>
          <w:sz w:val="28"/>
          <w:szCs w:val="28"/>
        </w:rPr>
      </w:pPr>
      <w:r w:rsidRPr="00662216">
        <w:rPr>
          <w:rFonts w:asciiTheme="majorBidi" w:hAnsiTheme="majorBidi" w:cstheme="majorBidi"/>
          <w:sz w:val="28"/>
          <w:szCs w:val="28"/>
        </w:rPr>
        <w:t>So first pray for one </w:t>
      </w:r>
      <w:proofErr w:type="spellStart"/>
      <w:r w:rsidRPr="00662216">
        <w:rPr>
          <w:rFonts w:asciiTheme="majorBidi" w:hAnsiTheme="majorBidi" w:cstheme="majorBidi"/>
          <w:i/>
          <w:iCs/>
          <w:sz w:val="28"/>
          <w:szCs w:val="28"/>
        </w:rPr>
        <w:t>perek</w:t>
      </w:r>
      <w:proofErr w:type="spellEnd"/>
      <w:r w:rsidRPr="00662216">
        <w:rPr>
          <w:rFonts w:asciiTheme="majorBidi" w:hAnsiTheme="majorBidi" w:cstheme="majorBidi"/>
          <w:sz w:val="28"/>
          <w:szCs w:val="28"/>
        </w:rPr>
        <w:t>. Ask Hashem that He should help you to know one </w:t>
      </w:r>
      <w:proofErr w:type="spellStart"/>
      <w:r w:rsidRPr="00662216">
        <w:rPr>
          <w:rFonts w:asciiTheme="majorBidi" w:hAnsiTheme="majorBidi" w:cstheme="majorBidi"/>
          <w:i/>
          <w:iCs/>
          <w:sz w:val="28"/>
          <w:szCs w:val="28"/>
        </w:rPr>
        <w:t>perek</w:t>
      </w:r>
      <w:proofErr w:type="spellEnd"/>
      <w:r w:rsidRPr="00662216">
        <w:rPr>
          <w:rFonts w:asciiTheme="majorBidi" w:hAnsiTheme="majorBidi" w:cstheme="majorBidi"/>
          <w:i/>
          <w:iCs/>
          <w:sz w:val="28"/>
          <w:szCs w:val="28"/>
        </w:rPr>
        <w:t> </w:t>
      </w:r>
      <w:r w:rsidRPr="00662216">
        <w:rPr>
          <w:rFonts w:asciiTheme="majorBidi" w:hAnsiTheme="majorBidi" w:cstheme="majorBidi"/>
          <w:sz w:val="28"/>
          <w:szCs w:val="28"/>
        </w:rPr>
        <w:t>perfectly. Then you’ll know another </w:t>
      </w:r>
      <w:proofErr w:type="spellStart"/>
      <w:r w:rsidRPr="00662216">
        <w:rPr>
          <w:rFonts w:asciiTheme="majorBidi" w:hAnsiTheme="majorBidi" w:cstheme="majorBidi"/>
          <w:i/>
          <w:iCs/>
          <w:sz w:val="28"/>
          <w:szCs w:val="28"/>
        </w:rPr>
        <w:t>perek</w:t>
      </w:r>
      <w:proofErr w:type="spellEnd"/>
      <w:r w:rsidRPr="00662216">
        <w:rPr>
          <w:rFonts w:asciiTheme="majorBidi" w:hAnsiTheme="majorBidi" w:cstheme="majorBidi"/>
          <w:i/>
          <w:iCs/>
          <w:sz w:val="28"/>
          <w:szCs w:val="28"/>
        </w:rPr>
        <w:t> </w:t>
      </w:r>
      <w:r w:rsidRPr="00662216">
        <w:rPr>
          <w:rFonts w:asciiTheme="majorBidi" w:hAnsiTheme="majorBidi" w:cstheme="majorBidi"/>
          <w:sz w:val="28"/>
          <w:szCs w:val="28"/>
        </w:rPr>
        <w:t>and another one and little by little maybe you’ll become a millionaire in Torah.</w:t>
      </w:r>
    </w:p>
    <w:p w14:paraId="5ADEE95B" w14:textId="77777777" w:rsidR="00662216" w:rsidRPr="00662216" w:rsidRDefault="00662216" w:rsidP="00662216">
      <w:pPr>
        <w:pStyle w:val="NoSpacing"/>
        <w:ind w:firstLine="720"/>
        <w:jc w:val="both"/>
        <w:rPr>
          <w:rFonts w:asciiTheme="majorBidi" w:hAnsiTheme="majorBidi" w:cstheme="majorBidi"/>
          <w:sz w:val="28"/>
          <w:szCs w:val="28"/>
        </w:rPr>
      </w:pPr>
      <w:r w:rsidRPr="00662216">
        <w:rPr>
          <w:rFonts w:asciiTheme="majorBidi" w:hAnsiTheme="majorBidi" w:cstheme="majorBidi"/>
          <w:sz w:val="28"/>
          <w:szCs w:val="28"/>
        </w:rPr>
        <w:t>You should pray to have good children too. Make sure to pray for everything. And if you pray for a million dollars too, it’s no </w:t>
      </w:r>
      <w:proofErr w:type="spellStart"/>
      <w:r w:rsidRPr="00662216">
        <w:rPr>
          <w:rFonts w:asciiTheme="majorBidi" w:hAnsiTheme="majorBidi" w:cstheme="majorBidi"/>
          <w:i/>
          <w:iCs/>
          <w:sz w:val="28"/>
          <w:szCs w:val="28"/>
        </w:rPr>
        <w:t>cheit</w:t>
      </w:r>
      <w:proofErr w:type="spellEnd"/>
      <w:r w:rsidRPr="00662216">
        <w:rPr>
          <w:rFonts w:asciiTheme="majorBidi" w:hAnsiTheme="majorBidi" w:cstheme="majorBidi"/>
          <w:sz w:val="28"/>
          <w:szCs w:val="28"/>
        </w:rPr>
        <w:t>. Only you have to know that in case it happens it’s not such a simple matter. You have to expect a great deal of complications.</w:t>
      </w:r>
    </w:p>
    <w:p w14:paraId="34AB3EBF" w14:textId="77777777" w:rsidR="00662216" w:rsidRPr="00662216" w:rsidRDefault="00662216" w:rsidP="00662216">
      <w:pPr>
        <w:pStyle w:val="NoSpacing"/>
        <w:jc w:val="both"/>
        <w:rPr>
          <w:rFonts w:asciiTheme="majorBidi" w:hAnsiTheme="majorBidi" w:cstheme="majorBidi"/>
          <w:sz w:val="28"/>
          <w:szCs w:val="28"/>
        </w:rPr>
      </w:pPr>
      <w:r w:rsidRPr="00662216">
        <w:rPr>
          <w:rFonts w:asciiTheme="majorBidi" w:hAnsiTheme="majorBidi" w:cstheme="majorBidi"/>
          <w:sz w:val="28"/>
          <w:szCs w:val="28"/>
        </w:rPr>
        <w:t>(June 1995)</w:t>
      </w:r>
    </w:p>
    <w:p w14:paraId="162B0386" w14:textId="77777777" w:rsidR="007D1E2B" w:rsidRPr="00010262" w:rsidRDefault="007D1E2B" w:rsidP="00D86A7D">
      <w:pPr>
        <w:pStyle w:val="NoSpacing"/>
        <w:jc w:val="both"/>
        <w:rPr>
          <w:rStyle w:val="Hyperlink"/>
          <w:rFonts w:asciiTheme="majorBidi" w:hAnsiTheme="majorBidi" w:cstheme="majorBidi"/>
          <w:color w:val="auto"/>
          <w:sz w:val="28"/>
          <w:szCs w:val="28"/>
          <w:u w:val="none"/>
        </w:rPr>
      </w:pPr>
    </w:p>
    <w:p w14:paraId="576C9B4E" w14:textId="44E9FF06" w:rsidR="00E22B0F" w:rsidRPr="00323819" w:rsidRDefault="00006FCB" w:rsidP="00D86A7D">
      <w:pPr>
        <w:pStyle w:val="NoSpacing"/>
        <w:jc w:val="both"/>
        <w:rPr>
          <w:rStyle w:val="Hyperlink"/>
          <w:rFonts w:asciiTheme="majorBidi" w:hAnsiTheme="majorBidi" w:cstheme="majorBidi"/>
          <w:i/>
          <w:iCs/>
          <w:color w:val="auto"/>
          <w:sz w:val="28"/>
          <w:szCs w:val="28"/>
          <w:u w:val="none"/>
        </w:rPr>
      </w:pPr>
      <w:r w:rsidRPr="00323819">
        <w:rPr>
          <w:rStyle w:val="Hyperlink"/>
          <w:rFonts w:asciiTheme="majorBidi" w:hAnsiTheme="majorBidi" w:cstheme="majorBidi"/>
          <w:i/>
          <w:iCs/>
          <w:color w:val="auto"/>
          <w:sz w:val="28"/>
          <w:szCs w:val="28"/>
          <w:u w:val="none"/>
        </w:rPr>
        <w:t xml:space="preserve">Reprinted from </w:t>
      </w:r>
      <w:r w:rsidR="005D6F17" w:rsidRPr="00323819">
        <w:rPr>
          <w:rStyle w:val="Hyperlink"/>
          <w:rFonts w:asciiTheme="majorBidi" w:hAnsiTheme="majorBidi" w:cstheme="majorBidi"/>
          <w:i/>
          <w:iCs/>
          <w:color w:val="auto"/>
          <w:sz w:val="28"/>
          <w:szCs w:val="28"/>
          <w:u w:val="none"/>
        </w:rPr>
        <w:t>a recent email of</w:t>
      </w:r>
      <w:r w:rsidRPr="00323819">
        <w:rPr>
          <w:rStyle w:val="Hyperlink"/>
          <w:rFonts w:asciiTheme="majorBidi" w:hAnsiTheme="majorBidi" w:cstheme="majorBidi"/>
          <w:i/>
          <w:iCs/>
          <w:color w:val="auto"/>
          <w:sz w:val="28"/>
          <w:szCs w:val="28"/>
          <w:u w:val="none"/>
        </w:rPr>
        <w:t xml:space="preserve"> Toras Avigdor. (Transcribed from a classic Thursday night </w:t>
      </w:r>
      <w:proofErr w:type="spellStart"/>
      <w:r w:rsidRPr="00323819">
        <w:rPr>
          <w:rStyle w:val="Hyperlink"/>
          <w:rFonts w:asciiTheme="majorBidi" w:hAnsiTheme="majorBidi" w:cstheme="majorBidi"/>
          <w:i/>
          <w:iCs/>
          <w:color w:val="auto"/>
          <w:sz w:val="28"/>
          <w:szCs w:val="28"/>
          <w:u w:val="none"/>
        </w:rPr>
        <w:t>hashkafah</w:t>
      </w:r>
      <w:proofErr w:type="spellEnd"/>
      <w:r w:rsidRPr="00323819">
        <w:rPr>
          <w:rStyle w:val="Hyperlink"/>
          <w:rFonts w:asciiTheme="majorBidi" w:hAnsiTheme="majorBidi" w:cstheme="majorBidi"/>
          <w:i/>
          <w:iCs/>
          <w:color w:val="auto"/>
          <w:sz w:val="28"/>
          <w:szCs w:val="28"/>
          <w:u w:val="none"/>
        </w:rPr>
        <w:t xml:space="preserve"> lecture delivered by Rav Avigdor Miller in </w:t>
      </w:r>
      <w:r w:rsidR="00B57300" w:rsidRPr="00323819">
        <w:rPr>
          <w:rStyle w:val="Hyperlink"/>
          <w:rFonts w:asciiTheme="majorBidi" w:hAnsiTheme="majorBidi" w:cstheme="majorBidi"/>
          <w:i/>
          <w:iCs/>
          <w:color w:val="auto"/>
          <w:sz w:val="28"/>
          <w:szCs w:val="28"/>
          <w:u w:val="none"/>
        </w:rPr>
        <w:t>Ju</w:t>
      </w:r>
      <w:r w:rsidR="00C57C2E" w:rsidRPr="00323819">
        <w:rPr>
          <w:rStyle w:val="Hyperlink"/>
          <w:rFonts w:asciiTheme="majorBidi" w:hAnsiTheme="majorBidi" w:cstheme="majorBidi"/>
          <w:i/>
          <w:iCs/>
          <w:color w:val="auto"/>
          <w:sz w:val="28"/>
          <w:szCs w:val="28"/>
          <w:u w:val="none"/>
        </w:rPr>
        <w:t>ne</w:t>
      </w:r>
      <w:r w:rsidRPr="00323819">
        <w:rPr>
          <w:rStyle w:val="Hyperlink"/>
          <w:rFonts w:asciiTheme="majorBidi" w:hAnsiTheme="majorBidi" w:cstheme="majorBidi"/>
          <w:i/>
          <w:iCs/>
          <w:color w:val="auto"/>
          <w:sz w:val="28"/>
          <w:szCs w:val="28"/>
          <w:u w:val="none"/>
        </w:rPr>
        <w:t xml:space="preserve">, </w:t>
      </w:r>
      <w:r w:rsidR="002A78FB" w:rsidRPr="00323819">
        <w:rPr>
          <w:rStyle w:val="Hyperlink"/>
          <w:rFonts w:asciiTheme="majorBidi" w:hAnsiTheme="majorBidi" w:cstheme="majorBidi"/>
          <w:i/>
          <w:iCs/>
          <w:color w:val="auto"/>
          <w:sz w:val="28"/>
          <w:szCs w:val="28"/>
          <w:u w:val="none"/>
        </w:rPr>
        <w:t>19</w:t>
      </w:r>
      <w:r w:rsidR="005D6F17" w:rsidRPr="00323819">
        <w:rPr>
          <w:rStyle w:val="Hyperlink"/>
          <w:rFonts w:asciiTheme="majorBidi" w:hAnsiTheme="majorBidi" w:cstheme="majorBidi"/>
          <w:i/>
          <w:iCs/>
          <w:color w:val="auto"/>
          <w:sz w:val="28"/>
          <w:szCs w:val="28"/>
          <w:u w:val="none"/>
        </w:rPr>
        <w:t>9</w:t>
      </w:r>
      <w:r w:rsidR="008706C0" w:rsidRPr="00323819">
        <w:rPr>
          <w:rStyle w:val="Hyperlink"/>
          <w:rFonts w:asciiTheme="majorBidi" w:hAnsiTheme="majorBidi" w:cstheme="majorBidi"/>
          <w:i/>
          <w:iCs/>
          <w:color w:val="auto"/>
          <w:sz w:val="28"/>
          <w:szCs w:val="28"/>
          <w:u w:val="none"/>
        </w:rPr>
        <w:t>6</w:t>
      </w:r>
      <w:r w:rsidR="005D6F17" w:rsidRPr="00323819">
        <w:rPr>
          <w:rStyle w:val="Hyperlink"/>
          <w:rFonts w:asciiTheme="majorBidi" w:hAnsiTheme="majorBidi" w:cstheme="majorBidi"/>
          <w:i/>
          <w:iCs/>
          <w:color w:val="auto"/>
          <w:sz w:val="28"/>
          <w:szCs w:val="28"/>
          <w:u w:val="none"/>
        </w:rPr>
        <w:t xml:space="preserve"> </w:t>
      </w:r>
      <w:r w:rsidR="00B57300" w:rsidRPr="00323819">
        <w:rPr>
          <w:rStyle w:val="Hyperlink"/>
          <w:rFonts w:asciiTheme="majorBidi" w:hAnsiTheme="majorBidi" w:cstheme="majorBidi"/>
          <w:i/>
          <w:iCs/>
          <w:color w:val="auto"/>
          <w:sz w:val="28"/>
          <w:szCs w:val="28"/>
          <w:u w:val="none"/>
        </w:rPr>
        <w:t>– Tape #E-147</w:t>
      </w:r>
      <w:r w:rsidRPr="00323819">
        <w:rPr>
          <w:rStyle w:val="Hyperlink"/>
          <w:rFonts w:asciiTheme="majorBidi" w:hAnsiTheme="majorBidi" w:cstheme="majorBidi"/>
          <w:i/>
          <w:iCs/>
          <w:color w:val="auto"/>
          <w:sz w:val="28"/>
          <w:szCs w:val="28"/>
          <w:u w:val="none"/>
        </w:rPr>
        <w:t>.)</w:t>
      </w:r>
    </w:p>
    <w:p w14:paraId="72873D53" w14:textId="77777777" w:rsidR="00150812" w:rsidRPr="00010262" w:rsidRDefault="00150812" w:rsidP="00006FCB">
      <w:pPr>
        <w:pStyle w:val="NoSpacing"/>
        <w:jc w:val="both"/>
        <w:rPr>
          <w:rStyle w:val="Hyperlink"/>
          <w:rFonts w:asciiTheme="majorBidi" w:hAnsiTheme="majorBidi" w:cstheme="majorBidi"/>
          <w:color w:val="000000" w:themeColor="text1"/>
          <w:sz w:val="28"/>
          <w:szCs w:val="28"/>
          <w:u w:val="none"/>
        </w:rPr>
      </w:pPr>
    </w:p>
    <w:p w14:paraId="5CEB6B89" w14:textId="77777777" w:rsidR="00CA1501" w:rsidRPr="00972A96" w:rsidRDefault="000A4DAE" w:rsidP="00CA1501">
      <w:pPr>
        <w:pStyle w:val="NoSpacing"/>
        <w:jc w:val="center"/>
        <w:rPr>
          <w:rFonts w:asciiTheme="majorBidi" w:hAnsiTheme="majorBidi" w:cstheme="majorBidi"/>
          <w:b/>
          <w:bCs/>
          <w:sz w:val="56"/>
          <w:szCs w:val="56"/>
        </w:rPr>
      </w:pPr>
      <w:bookmarkStart w:id="0" w:name="caption8"/>
      <w:r w:rsidRPr="00972A96">
        <w:rPr>
          <w:rFonts w:asciiTheme="majorBidi" w:hAnsiTheme="majorBidi" w:cstheme="majorBidi"/>
          <w:b/>
          <w:bCs/>
          <w:sz w:val="56"/>
          <w:szCs w:val="56"/>
        </w:rPr>
        <w:t>Thoughts that Count</w:t>
      </w:r>
      <w:bookmarkEnd w:id="0"/>
    </w:p>
    <w:p w14:paraId="5AB84DD8" w14:textId="27EA271E" w:rsidR="000A4DAE" w:rsidRPr="00972A96" w:rsidRDefault="00466DD4" w:rsidP="00CA1501">
      <w:pPr>
        <w:pStyle w:val="NoSpacing"/>
        <w:jc w:val="center"/>
        <w:rPr>
          <w:rFonts w:asciiTheme="majorBidi" w:hAnsiTheme="majorBidi" w:cstheme="majorBidi"/>
          <w:b/>
          <w:bCs/>
          <w:sz w:val="56"/>
          <w:szCs w:val="56"/>
        </w:rPr>
      </w:pPr>
      <w:r w:rsidRPr="00972A96">
        <w:rPr>
          <w:rFonts w:asciiTheme="majorBidi" w:hAnsiTheme="majorBidi" w:cstheme="majorBidi"/>
          <w:b/>
          <w:bCs/>
          <w:sz w:val="56"/>
          <w:szCs w:val="56"/>
        </w:rPr>
        <w:t>for Our Parsha</w:t>
      </w:r>
    </w:p>
    <w:p w14:paraId="7A29BB9E" w14:textId="77777777" w:rsidR="00B93CF8" w:rsidRDefault="00B93CF8" w:rsidP="00253D87">
      <w:pPr>
        <w:pStyle w:val="NoSpacing"/>
        <w:ind w:firstLine="720"/>
        <w:jc w:val="both"/>
        <w:rPr>
          <w:rFonts w:asciiTheme="majorBidi" w:hAnsiTheme="majorBidi" w:cstheme="majorBidi"/>
          <w:sz w:val="28"/>
          <w:szCs w:val="28"/>
        </w:rPr>
      </w:pPr>
    </w:p>
    <w:p w14:paraId="6F7D58D9" w14:textId="77777777"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And G-d spoke to Moses in the wilderness of Sinai... (Num. 1:1)</w:t>
      </w:r>
    </w:p>
    <w:p w14:paraId="757E6D9F" w14:textId="520F329A"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G-d purposely chose a desert in which to give the Torah. He spoke to the Jews in a place where everyone enjoyed free access, to show us that every Jew has an equal obligation and share in the Torah.</w:t>
      </w:r>
      <w:r w:rsidR="006D1215">
        <w:rPr>
          <w:rFonts w:asciiTheme="majorBidi" w:hAnsiTheme="majorBidi" w:cstheme="majorBidi"/>
          <w:sz w:val="28"/>
          <w:szCs w:val="28"/>
        </w:rPr>
        <w:t xml:space="preserve"> </w:t>
      </w:r>
      <w:r w:rsidRPr="00304B05">
        <w:rPr>
          <w:rFonts w:asciiTheme="majorBidi" w:hAnsiTheme="majorBidi" w:cstheme="majorBidi"/>
          <w:i/>
          <w:iCs/>
          <w:sz w:val="28"/>
          <w:szCs w:val="28"/>
        </w:rPr>
        <w:t xml:space="preserve">(Bamidbar Rabba and </w:t>
      </w:r>
      <w:proofErr w:type="spellStart"/>
      <w:r w:rsidRPr="00304B05">
        <w:rPr>
          <w:rFonts w:asciiTheme="majorBidi" w:hAnsiTheme="majorBidi" w:cstheme="majorBidi"/>
          <w:i/>
          <w:iCs/>
          <w:sz w:val="28"/>
          <w:szCs w:val="28"/>
        </w:rPr>
        <w:t>Michilta</w:t>
      </w:r>
      <w:proofErr w:type="spellEnd"/>
      <w:r w:rsidRPr="00304B05">
        <w:rPr>
          <w:rFonts w:asciiTheme="majorBidi" w:hAnsiTheme="majorBidi" w:cstheme="majorBidi"/>
          <w:i/>
          <w:iCs/>
          <w:sz w:val="28"/>
          <w:szCs w:val="28"/>
        </w:rPr>
        <w:t xml:space="preserve"> </w:t>
      </w:r>
      <w:proofErr w:type="spellStart"/>
      <w:r w:rsidRPr="00304B05">
        <w:rPr>
          <w:rFonts w:asciiTheme="majorBidi" w:hAnsiTheme="majorBidi" w:cstheme="majorBidi"/>
          <w:i/>
          <w:iCs/>
          <w:sz w:val="28"/>
          <w:szCs w:val="28"/>
        </w:rPr>
        <w:t>B'Shalach</w:t>
      </w:r>
      <w:proofErr w:type="spellEnd"/>
      <w:r w:rsidRPr="00304B05">
        <w:rPr>
          <w:rFonts w:asciiTheme="majorBidi" w:hAnsiTheme="majorBidi" w:cstheme="majorBidi"/>
          <w:i/>
          <w:iCs/>
          <w:sz w:val="28"/>
          <w:szCs w:val="28"/>
        </w:rPr>
        <w:t>)</w:t>
      </w:r>
    </w:p>
    <w:p w14:paraId="0E405777" w14:textId="36F6C57A" w:rsidR="00304B05" w:rsidRPr="00304B05" w:rsidRDefault="00304B05" w:rsidP="00253D87">
      <w:pPr>
        <w:pStyle w:val="NoSpacing"/>
        <w:ind w:firstLine="720"/>
        <w:jc w:val="both"/>
        <w:rPr>
          <w:rFonts w:asciiTheme="majorBidi" w:hAnsiTheme="majorBidi" w:cstheme="majorBidi"/>
          <w:sz w:val="28"/>
          <w:szCs w:val="28"/>
        </w:rPr>
      </w:pPr>
    </w:p>
    <w:p w14:paraId="55681685" w14:textId="77777777"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Count the heads of the congregation of the children of Israel, by their families, by their fathers' houses... (Num. 1:2)</w:t>
      </w:r>
    </w:p>
    <w:p w14:paraId="23976A3C" w14:textId="3D3CB9BE"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 xml:space="preserve">In order to know the number of people in each tribe, first they were counted according to their families and then each member of the family was counted. This shows us the importance of the family. The existence of the Jewish people is based on and </w:t>
      </w:r>
      <w:proofErr w:type="spellStart"/>
      <w:r w:rsidRPr="00304B05">
        <w:rPr>
          <w:rFonts w:asciiTheme="majorBidi" w:hAnsiTheme="majorBidi" w:cstheme="majorBidi"/>
          <w:sz w:val="28"/>
          <w:szCs w:val="28"/>
        </w:rPr>
        <w:t>dependant</w:t>
      </w:r>
      <w:proofErr w:type="spellEnd"/>
      <w:r w:rsidRPr="00304B05">
        <w:rPr>
          <w:rFonts w:asciiTheme="majorBidi" w:hAnsiTheme="majorBidi" w:cstheme="majorBidi"/>
          <w:sz w:val="28"/>
          <w:szCs w:val="28"/>
        </w:rPr>
        <w:t xml:space="preserve"> on the actions of each family.</w:t>
      </w:r>
      <w:r w:rsidR="00253D87">
        <w:rPr>
          <w:rFonts w:asciiTheme="majorBidi" w:hAnsiTheme="majorBidi" w:cstheme="majorBidi"/>
          <w:sz w:val="28"/>
          <w:szCs w:val="28"/>
        </w:rPr>
        <w:t xml:space="preserve"> </w:t>
      </w:r>
      <w:r w:rsidRPr="00304B05">
        <w:rPr>
          <w:rFonts w:asciiTheme="majorBidi" w:hAnsiTheme="majorBidi" w:cstheme="majorBidi"/>
          <w:i/>
          <w:iCs/>
          <w:sz w:val="28"/>
          <w:szCs w:val="28"/>
        </w:rPr>
        <w:t>(The Lubavitcher Rebbe)</w:t>
      </w:r>
    </w:p>
    <w:p w14:paraId="02D33274" w14:textId="3402A5D3" w:rsidR="00304B05" w:rsidRPr="00304B05" w:rsidRDefault="00304B05" w:rsidP="00253D87">
      <w:pPr>
        <w:pStyle w:val="NoSpacing"/>
        <w:ind w:firstLine="720"/>
        <w:jc w:val="both"/>
        <w:rPr>
          <w:rFonts w:asciiTheme="majorBidi" w:hAnsiTheme="majorBidi" w:cstheme="majorBidi"/>
          <w:sz w:val="28"/>
          <w:szCs w:val="28"/>
        </w:rPr>
      </w:pPr>
    </w:p>
    <w:p w14:paraId="7B433785" w14:textId="77777777"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Count (literally, "Raise") the heads of the congregation... (Num. 1:2).</w:t>
      </w:r>
    </w:p>
    <w:p w14:paraId="4AC690D1" w14:textId="21582FCB"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When Moses was commanded to arrange a census of the Jewish people, the word used was "se-</w:t>
      </w:r>
      <w:proofErr w:type="spellStart"/>
      <w:r w:rsidRPr="00304B05">
        <w:rPr>
          <w:rFonts w:asciiTheme="majorBidi" w:hAnsiTheme="majorBidi" w:cstheme="majorBidi"/>
          <w:sz w:val="28"/>
          <w:szCs w:val="28"/>
        </w:rPr>
        <w:t>oo</w:t>
      </w:r>
      <w:proofErr w:type="spellEnd"/>
      <w:r w:rsidRPr="00304B05">
        <w:rPr>
          <w:rFonts w:asciiTheme="majorBidi" w:hAnsiTheme="majorBidi" w:cstheme="majorBidi"/>
          <w:sz w:val="28"/>
          <w:szCs w:val="28"/>
        </w:rPr>
        <w:t xml:space="preserve">" more literally meaning "raise." This indicates that the counting was actually an elevation for the Jews. The census brought about the resting of the Divine presence on the Jewish nation because it indicated that each individual could affect the destiny of the entire people. Similarly, Maimonides writes: "Each </w:t>
      </w:r>
      <w:r w:rsidRPr="00304B05">
        <w:rPr>
          <w:rFonts w:asciiTheme="majorBidi" w:hAnsiTheme="majorBidi" w:cstheme="majorBidi"/>
          <w:sz w:val="28"/>
          <w:szCs w:val="28"/>
        </w:rPr>
        <w:lastRenderedPageBreak/>
        <w:t>person should consider the entire world as balanced between good and evil deeds. His one action could sway the world to the side of good, bringing salvation to the whole world."</w:t>
      </w:r>
      <w:r w:rsidR="006D1215">
        <w:rPr>
          <w:rFonts w:asciiTheme="majorBidi" w:hAnsiTheme="majorBidi" w:cstheme="majorBidi"/>
          <w:sz w:val="28"/>
          <w:szCs w:val="28"/>
        </w:rPr>
        <w:t xml:space="preserve"> </w:t>
      </w:r>
      <w:r w:rsidRPr="00304B05">
        <w:rPr>
          <w:rFonts w:asciiTheme="majorBidi" w:hAnsiTheme="majorBidi" w:cstheme="majorBidi"/>
          <w:i/>
          <w:iCs/>
          <w:sz w:val="28"/>
          <w:szCs w:val="28"/>
        </w:rPr>
        <w:t>(</w:t>
      </w:r>
      <w:proofErr w:type="spellStart"/>
      <w:r w:rsidRPr="00304B05">
        <w:rPr>
          <w:rFonts w:asciiTheme="majorBidi" w:hAnsiTheme="majorBidi" w:cstheme="majorBidi"/>
          <w:i/>
          <w:iCs/>
          <w:sz w:val="28"/>
          <w:szCs w:val="28"/>
        </w:rPr>
        <w:t>Shaloh</w:t>
      </w:r>
      <w:proofErr w:type="spellEnd"/>
      <w:r w:rsidRPr="00304B05">
        <w:rPr>
          <w:rFonts w:asciiTheme="majorBidi" w:hAnsiTheme="majorBidi" w:cstheme="majorBidi"/>
          <w:i/>
          <w:iCs/>
          <w:sz w:val="28"/>
          <w:szCs w:val="28"/>
        </w:rPr>
        <w:t>)</w:t>
      </w:r>
    </w:p>
    <w:p w14:paraId="44705B2A" w14:textId="77777777"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Those who pitch [their tents] on the east are the standard of the camp of Judah...the tribe of Issachar...and the tribe of Zevulun...(Num. 2:3-7)</w:t>
      </w:r>
    </w:p>
    <w:p w14:paraId="5AECABA5" w14:textId="160493ED"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The tribes of Judah, Issachar and Zevulun camped near Moses and Aaron. For this reason, they all became great scholars. This shows us the importance of choosing righteous neighbors.</w:t>
      </w:r>
      <w:r w:rsidR="006D1215">
        <w:rPr>
          <w:rFonts w:asciiTheme="majorBidi" w:hAnsiTheme="majorBidi" w:cstheme="majorBidi"/>
          <w:sz w:val="28"/>
          <w:szCs w:val="28"/>
        </w:rPr>
        <w:t xml:space="preserve"> </w:t>
      </w:r>
      <w:r w:rsidRPr="00304B05">
        <w:rPr>
          <w:rFonts w:asciiTheme="majorBidi" w:hAnsiTheme="majorBidi" w:cstheme="majorBidi"/>
          <w:i/>
          <w:iCs/>
          <w:sz w:val="28"/>
          <w:szCs w:val="28"/>
        </w:rPr>
        <w:t>(</w:t>
      </w:r>
      <w:proofErr w:type="spellStart"/>
      <w:r w:rsidRPr="00304B05">
        <w:rPr>
          <w:rFonts w:asciiTheme="majorBidi" w:hAnsiTheme="majorBidi" w:cstheme="majorBidi"/>
          <w:i/>
          <w:iCs/>
          <w:sz w:val="28"/>
          <w:szCs w:val="28"/>
        </w:rPr>
        <w:t>Rabbeinu</w:t>
      </w:r>
      <w:proofErr w:type="spellEnd"/>
      <w:r w:rsidRPr="00304B05">
        <w:rPr>
          <w:rFonts w:asciiTheme="majorBidi" w:hAnsiTheme="majorBidi" w:cstheme="majorBidi"/>
          <w:i/>
          <w:iCs/>
          <w:sz w:val="28"/>
          <w:szCs w:val="28"/>
        </w:rPr>
        <w:t xml:space="preserve"> Bechaye)</w:t>
      </w:r>
    </w:p>
    <w:p w14:paraId="3EB75433" w14:textId="77777777"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"Each person to his flag with signs for the house of their ancestors" (2:2).</w:t>
      </w:r>
    </w:p>
    <w:p w14:paraId="3E8649B6" w14:textId="768AA3B0" w:rsidR="00304B05" w:rsidRPr="00304B05" w:rsidRDefault="00304B05" w:rsidP="00253D87">
      <w:pPr>
        <w:pStyle w:val="NoSpacing"/>
        <w:ind w:firstLine="720"/>
        <w:jc w:val="both"/>
        <w:rPr>
          <w:rFonts w:asciiTheme="majorBidi" w:hAnsiTheme="majorBidi" w:cstheme="majorBidi"/>
          <w:sz w:val="28"/>
          <w:szCs w:val="28"/>
        </w:rPr>
      </w:pPr>
      <w:r w:rsidRPr="00304B05">
        <w:rPr>
          <w:rFonts w:asciiTheme="majorBidi" w:hAnsiTheme="majorBidi" w:cstheme="majorBidi"/>
          <w:sz w:val="28"/>
          <w:szCs w:val="28"/>
        </w:rPr>
        <w:t>Every individual must ask himself, "When will my deeds reach the level of those of my ancestors?" Our goal should be that our ancestors' achievements will act as a "signpost" for our own actions.</w:t>
      </w:r>
      <w:r w:rsidR="006D1215">
        <w:rPr>
          <w:rFonts w:asciiTheme="majorBidi" w:hAnsiTheme="majorBidi" w:cstheme="majorBidi"/>
          <w:sz w:val="28"/>
          <w:szCs w:val="28"/>
        </w:rPr>
        <w:t xml:space="preserve"> </w:t>
      </w:r>
      <w:r w:rsidRPr="00304B05">
        <w:rPr>
          <w:rFonts w:asciiTheme="majorBidi" w:hAnsiTheme="majorBidi" w:cstheme="majorBidi"/>
          <w:i/>
          <w:iCs/>
          <w:sz w:val="28"/>
          <w:szCs w:val="28"/>
        </w:rPr>
        <w:t>(Sefat Emet)</w:t>
      </w:r>
    </w:p>
    <w:p w14:paraId="33CE16C5" w14:textId="77777777" w:rsidR="00244554" w:rsidRDefault="00244554" w:rsidP="00253D87">
      <w:pPr>
        <w:pStyle w:val="NoSpacing"/>
        <w:ind w:firstLine="720"/>
        <w:jc w:val="both"/>
        <w:rPr>
          <w:rFonts w:asciiTheme="majorBidi" w:hAnsiTheme="majorBidi" w:cstheme="majorBidi"/>
          <w:sz w:val="28"/>
          <w:szCs w:val="28"/>
        </w:rPr>
      </w:pPr>
    </w:p>
    <w:p w14:paraId="43149B12" w14:textId="7CF22AAC" w:rsidR="00EA0C59" w:rsidRDefault="003D5E14" w:rsidP="00253D87">
      <w:pPr>
        <w:pStyle w:val="NoSpacing"/>
        <w:jc w:val="both"/>
        <w:rPr>
          <w:rFonts w:asciiTheme="majorBidi" w:hAnsiTheme="majorBidi" w:cstheme="majorBidi"/>
          <w:i/>
          <w:iCs/>
          <w:sz w:val="28"/>
          <w:szCs w:val="28"/>
        </w:rPr>
      </w:pPr>
      <w:r w:rsidRPr="00CE6B1E">
        <w:rPr>
          <w:rFonts w:asciiTheme="majorBidi" w:hAnsiTheme="majorBidi" w:cstheme="majorBidi"/>
          <w:i/>
          <w:iCs/>
          <w:sz w:val="28"/>
          <w:szCs w:val="28"/>
        </w:rPr>
        <w:t xml:space="preserve">Reprinted from the </w:t>
      </w:r>
      <w:proofErr w:type="spellStart"/>
      <w:r w:rsidRPr="00CE6B1E">
        <w:rPr>
          <w:rFonts w:asciiTheme="majorBidi" w:hAnsiTheme="majorBidi" w:cstheme="majorBidi"/>
          <w:i/>
          <w:iCs/>
          <w:sz w:val="28"/>
          <w:szCs w:val="28"/>
        </w:rPr>
        <w:t>Parshat</w:t>
      </w:r>
      <w:proofErr w:type="spellEnd"/>
      <w:r w:rsidRPr="00CE6B1E">
        <w:rPr>
          <w:rFonts w:asciiTheme="majorBidi" w:hAnsiTheme="majorBidi" w:cstheme="majorBidi"/>
          <w:i/>
          <w:iCs/>
          <w:sz w:val="28"/>
          <w:szCs w:val="28"/>
        </w:rPr>
        <w:t xml:space="preserve"> </w:t>
      </w:r>
      <w:r w:rsidR="00A86463">
        <w:rPr>
          <w:rFonts w:asciiTheme="majorBidi" w:hAnsiTheme="majorBidi" w:cstheme="majorBidi"/>
          <w:i/>
          <w:iCs/>
          <w:sz w:val="28"/>
          <w:szCs w:val="28"/>
        </w:rPr>
        <w:t xml:space="preserve">Behar and </w:t>
      </w:r>
      <w:proofErr w:type="spellStart"/>
      <w:r w:rsidR="00A41F24">
        <w:rPr>
          <w:rFonts w:asciiTheme="majorBidi" w:hAnsiTheme="majorBidi" w:cstheme="majorBidi"/>
          <w:i/>
          <w:iCs/>
          <w:sz w:val="28"/>
          <w:szCs w:val="28"/>
        </w:rPr>
        <w:t>Parshat</w:t>
      </w:r>
      <w:proofErr w:type="spellEnd"/>
      <w:r w:rsidR="00A41F24">
        <w:rPr>
          <w:rFonts w:asciiTheme="majorBidi" w:hAnsiTheme="majorBidi" w:cstheme="majorBidi"/>
          <w:i/>
          <w:iCs/>
          <w:sz w:val="28"/>
          <w:szCs w:val="28"/>
        </w:rPr>
        <w:t xml:space="preserve"> </w:t>
      </w:r>
      <w:proofErr w:type="spellStart"/>
      <w:r w:rsidR="00A41F24">
        <w:rPr>
          <w:rFonts w:asciiTheme="majorBidi" w:hAnsiTheme="majorBidi" w:cstheme="majorBidi"/>
          <w:i/>
          <w:iCs/>
          <w:sz w:val="28"/>
          <w:szCs w:val="28"/>
        </w:rPr>
        <w:t>Bechukosai</w:t>
      </w:r>
      <w:proofErr w:type="spellEnd"/>
      <w:r w:rsidR="00CB4B14" w:rsidRPr="00CE6B1E">
        <w:rPr>
          <w:rFonts w:asciiTheme="majorBidi" w:hAnsiTheme="majorBidi" w:cstheme="majorBidi"/>
          <w:i/>
          <w:iCs/>
          <w:sz w:val="28"/>
          <w:szCs w:val="28"/>
        </w:rPr>
        <w:t xml:space="preserve"> 5763/2003 editions of </w:t>
      </w:r>
      <w:proofErr w:type="spellStart"/>
      <w:r w:rsidR="00CB4B14" w:rsidRPr="00CE6B1E">
        <w:rPr>
          <w:rFonts w:asciiTheme="majorBidi" w:hAnsiTheme="majorBidi" w:cstheme="majorBidi"/>
          <w:i/>
          <w:iCs/>
          <w:sz w:val="28"/>
          <w:szCs w:val="28"/>
        </w:rPr>
        <w:t>L’Chaim</w:t>
      </w:r>
      <w:proofErr w:type="spellEnd"/>
      <w:r w:rsidR="00FE4A5D" w:rsidRPr="00CE6B1E">
        <w:rPr>
          <w:rFonts w:asciiTheme="majorBidi" w:hAnsiTheme="majorBidi" w:cstheme="majorBidi"/>
          <w:i/>
          <w:iCs/>
          <w:sz w:val="28"/>
          <w:szCs w:val="28"/>
        </w:rPr>
        <w:t>, a publication of the Lubavitch Youth Organization in Brooklyn, NY.</w:t>
      </w:r>
    </w:p>
    <w:p w14:paraId="6929B020" w14:textId="77777777" w:rsidR="0050047F" w:rsidRDefault="0050047F" w:rsidP="00253D87">
      <w:pPr>
        <w:pStyle w:val="NoSpacing"/>
        <w:jc w:val="both"/>
        <w:rPr>
          <w:rFonts w:asciiTheme="majorBidi" w:hAnsiTheme="majorBidi" w:cstheme="majorBidi"/>
          <w:i/>
          <w:iCs/>
          <w:sz w:val="28"/>
          <w:szCs w:val="28"/>
        </w:rPr>
      </w:pPr>
    </w:p>
    <w:p w14:paraId="205EA72B" w14:textId="77777777" w:rsidR="00F47AE5" w:rsidRDefault="002944F0" w:rsidP="00F47AE5">
      <w:pPr>
        <w:pStyle w:val="NoSpacing"/>
        <w:jc w:val="center"/>
        <w:rPr>
          <w:rFonts w:asciiTheme="majorBidi" w:hAnsiTheme="majorBidi" w:cstheme="majorBidi"/>
          <w:b/>
          <w:bCs/>
          <w:sz w:val="56"/>
          <w:szCs w:val="56"/>
        </w:rPr>
      </w:pPr>
      <w:r w:rsidRPr="002944F0">
        <w:rPr>
          <w:rFonts w:asciiTheme="majorBidi" w:hAnsiTheme="majorBidi" w:cstheme="majorBidi"/>
          <w:b/>
          <w:bCs/>
          <w:sz w:val="56"/>
          <w:szCs w:val="56"/>
        </w:rPr>
        <w:t xml:space="preserve">The Last Twins: The Man Who </w:t>
      </w:r>
    </w:p>
    <w:p w14:paraId="576E12E0" w14:textId="4152CBBB" w:rsidR="002944F0" w:rsidRPr="002944F0" w:rsidRDefault="002944F0" w:rsidP="00F47AE5">
      <w:pPr>
        <w:pStyle w:val="NoSpacing"/>
        <w:jc w:val="center"/>
        <w:rPr>
          <w:rFonts w:asciiTheme="majorBidi" w:hAnsiTheme="majorBidi" w:cstheme="majorBidi"/>
          <w:b/>
          <w:bCs/>
          <w:sz w:val="56"/>
          <w:szCs w:val="56"/>
        </w:rPr>
      </w:pPr>
      <w:r w:rsidRPr="002944F0">
        <w:rPr>
          <w:rFonts w:asciiTheme="majorBidi" w:hAnsiTheme="majorBidi" w:cstheme="majorBidi"/>
          <w:b/>
          <w:bCs/>
          <w:sz w:val="56"/>
          <w:szCs w:val="56"/>
        </w:rPr>
        <w:t>Saved 80 Boys from Mengele</w:t>
      </w:r>
    </w:p>
    <w:p w14:paraId="4032FD7B" w14:textId="61C8A4D3" w:rsidR="002944F0" w:rsidRPr="002944F0" w:rsidRDefault="002944F0" w:rsidP="002944F0">
      <w:pPr>
        <w:pStyle w:val="NoSpacing"/>
        <w:jc w:val="center"/>
        <w:rPr>
          <w:rFonts w:asciiTheme="majorBidi" w:hAnsiTheme="majorBidi" w:cstheme="majorBidi"/>
          <w:b/>
          <w:bCs/>
          <w:sz w:val="36"/>
          <w:szCs w:val="36"/>
        </w:rPr>
      </w:pPr>
      <w:r w:rsidRPr="002944F0">
        <w:rPr>
          <w:rFonts w:asciiTheme="majorBidi" w:hAnsiTheme="majorBidi" w:cstheme="majorBidi"/>
          <w:b/>
          <w:bCs/>
          <w:sz w:val="36"/>
          <w:szCs w:val="36"/>
        </w:rPr>
        <w:t>By Susan Hornik</w:t>
      </w:r>
    </w:p>
    <w:p w14:paraId="5AC4CC23" w14:textId="77777777" w:rsidR="002944F0" w:rsidRPr="002944F0" w:rsidRDefault="002944F0" w:rsidP="002944F0">
      <w:pPr>
        <w:pStyle w:val="NoSpacing"/>
        <w:jc w:val="both"/>
        <w:rPr>
          <w:rFonts w:asciiTheme="majorBidi" w:hAnsiTheme="majorBidi" w:cstheme="majorBidi"/>
          <w:b/>
          <w:bCs/>
          <w:i/>
          <w:iCs/>
          <w:sz w:val="28"/>
          <w:szCs w:val="28"/>
        </w:rPr>
      </w:pPr>
    </w:p>
    <w:p w14:paraId="34D70241" w14:textId="5E504E1E" w:rsidR="002944F0" w:rsidRPr="002944F0" w:rsidRDefault="002944F0" w:rsidP="002944F0">
      <w:pPr>
        <w:pStyle w:val="NoSpacing"/>
        <w:jc w:val="both"/>
        <w:rPr>
          <w:rFonts w:asciiTheme="majorBidi" w:hAnsiTheme="majorBidi" w:cstheme="majorBidi"/>
          <w:i/>
          <w:iCs/>
          <w:sz w:val="28"/>
          <w:szCs w:val="28"/>
        </w:rPr>
      </w:pPr>
      <w:r w:rsidRPr="002944F0">
        <w:rPr>
          <w:rFonts w:asciiTheme="majorBidi" w:hAnsiTheme="majorBidi" w:cstheme="majorBidi"/>
          <w:i/>
          <w:iCs/>
          <w:sz w:val="28"/>
          <w:szCs w:val="28"/>
        </w:rPr>
        <w:drawing>
          <wp:inline distT="0" distB="0" distL="0" distR="0" wp14:anchorId="63B31848" wp14:editId="38EFB06E">
            <wp:extent cx="5943600" cy="3347720"/>
            <wp:effectExtent l="0" t="0" r="0" b="5080"/>
            <wp:docPr id="122689327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C2E03CF" w14:textId="3FA0F10F" w:rsidR="002944F0" w:rsidRPr="002944F0" w:rsidRDefault="002944F0" w:rsidP="002944F0">
      <w:pPr>
        <w:pStyle w:val="NoSpacing"/>
        <w:jc w:val="both"/>
        <w:rPr>
          <w:rFonts w:asciiTheme="majorBidi" w:hAnsiTheme="majorBidi" w:cstheme="majorBidi"/>
          <w:i/>
          <w:iCs/>
          <w:sz w:val="28"/>
          <w:szCs w:val="28"/>
        </w:rPr>
      </w:pPr>
    </w:p>
    <w:p w14:paraId="18373826" w14:textId="77777777" w:rsidR="002944F0" w:rsidRPr="002944F0" w:rsidRDefault="002944F0" w:rsidP="002944F0">
      <w:pPr>
        <w:pStyle w:val="NoSpacing"/>
        <w:jc w:val="both"/>
        <w:rPr>
          <w:rFonts w:asciiTheme="majorBidi" w:hAnsiTheme="majorBidi" w:cstheme="majorBidi"/>
          <w:b/>
          <w:bCs/>
          <w:i/>
          <w:iCs/>
          <w:sz w:val="28"/>
          <w:szCs w:val="28"/>
        </w:rPr>
      </w:pPr>
      <w:r w:rsidRPr="002944F0">
        <w:rPr>
          <w:rFonts w:asciiTheme="majorBidi" w:hAnsiTheme="majorBidi" w:cstheme="majorBidi"/>
          <w:b/>
          <w:bCs/>
          <w:i/>
          <w:iCs/>
          <w:sz w:val="28"/>
          <w:szCs w:val="28"/>
        </w:rPr>
        <w:lastRenderedPageBreak/>
        <w:t>At Auschwitz, a 29-year-old Hungarian Jew named Erno "Zvi" Spiegel risked his life daily to protect boys from Josef Mengele. His story is finally being told.</w:t>
      </w:r>
    </w:p>
    <w:p w14:paraId="1971B664" w14:textId="49E6874F"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 xml:space="preserve">Josef Mengele </w:t>
      </w:r>
      <w:r w:rsidR="00F47AE5">
        <w:rPr>
          <w:rFonts w:asciiTheme="majorBidi" w:hAnsiTheme="majorBidi" w:cstheme="majorBidi"/>
          <w:sz w:val="28"/>
          <w:szCs w:val="28"/>
        </w:rPr>
        <w:t>[</w:t>
      </w:r>
      <w:proofErr w:type="spellStart"/>
      <w:r w:rsidR="00F47AE5">
        <w:rPr>
          <w:rFonts w:asciiTheme="majorBidi" w:hAnsiTheme="majorBidi" w:cstheme="majorBidi"/>
          <w:sz w:val="28"/>
          <w:szCs w:val="28"/>
        </w:rPr>
        <w:t>yemach</w:t>
      </w:r>
      <w:proofErr w:type="spellEnd"/>
      <w:r w:rsidR="00F47AE5">
        <w:rPr>
          <w:rFonts w:asciiTheme="majorBidi" w:hAnsiTheme="majorBidi" w:cstheme="majorBidi"/>
          <w:sz w:val="28"/>
          <w:szCs w:val="28"/>
        </w:rPr>
        <w:t xml:space="preserve"> </w:t>
      </w:r>
      <w:proofErr w:type="spellStart"/>
      <w:r w:rsidR="00F47AE5">
        <w:rPr>
          <w:rFonts w:asciiTheme="majorBidi" w:hAnsiTheme="majorBidi" w:cstheme="majorBidi"/>
          <w:sz w:val="28"/>
          <w:szCs w:val="28"/>
        </w:rPr>
        <w:t>shemo</w:t>
      </w:r>
      <w:proofErr w:type="spellEnd"/>
      <w:r w:rsidR="00F47AE5">
        <w:rPr>
          <w:rFonts w:asciiTheme="majorBidi" w:hAnsiTheme="majorBidi" w:cstheme="majorBidi"/>
          <w:sz w:val="28"/>
          <w:szCs w:val="28"/>
        </w:rPr>
        <w:t xml:space="preserve">] </w:t>
      </w:r>
      <w:r w:rsidRPr="002944F0">
        <w:rPr>
          <w:rFonts w:asciiTheme="majorBidi" w:hAnsiTheme="majorBidi" w:cstheme="majorBidi"/>
          <w:sz w:val="28"/>
          <w:szCs w:val="28"/>
        </w:rPr>
        <w:t>gave Erno "Zvi" Spiegel two choices: cooperate with his experiments on boy twins, or die. Spiegel chose survival — and used it to save as many boys as he could.</w:t>
      </w:r>
    </w:p>
    <w:p w14:paraId="3A6ED0BA"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In 1944, Spiegel was a 29-year-old Hungarian Jewish prisoner at Auschwitz-Birkenau. He survived the gas chambers for a single reason: he was a twin. Nazi doctor Josef Mengele spared twins for his brutal experiments, giving Spiegel something rare in that dark place — a chance to act.</w:t>
      </w:r>
    </w:p>
    <w:p w14:paraId="484A4477"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Mengele put him in charge of about 80 boy twins, forcing him to translate for the Nazis and document the details of the brutal procedures. Spiegel couldn't stop them from happening, but he tried to keep the boys alive in any way possible, becoming a father figure to them.</w:t>
      </w:r>
    </w:p>
    <w:p w14:paraId="0E96A6CA" w14:textId="5786981A" w:rsidR="00F47AE5" w:rsidRDefault="002944F0" w:rsidP="002944F0">
      <w:pPr>
        <w:pStyle w:val="NoSpacing"/>
        <w:jc w:val="both"/>
        <w:rPr>
          <w:rFonts w:asciiTheme="majorBidi" w:hAnsiTheme="majorBidi" w:cstheme="majorBidi"/>
          <w:sz w:val="28"/>
          <w:szCs w:val="28"/>
        </w:rPr>
      </w:pPr>
      <w:r w:rsidRPr="00F47AE5">
        <w:rPr>
          <w:rFonts w:asciiTheme="majorBidi" w:hAnsiTheme="majorBidi" w:cstheme="majorBidi"/>
          <w:sz w:val="28"/>
          <w:szCs w:val="28"/>
        </w:rPr>
        <mc:AlternateContent>
          <mc:Choice Requires="wps">
            <w:drawing>
              <wp:inline distT="0" distB="0" distL="0" distR="0" wp14:anchorId="54BD9D0A" wp14:editId="007B3D7B">
                <wp:extent cx="304800" cy="304800"/>
                <wp:effectExtent l="0" t="0" r="0" b="0"/>
                <wp:docPr id="84351607"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DD617"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47AE5" w:rsidRPr="00F47AE5">
        <w:rPr>
          <w:noProof/>
        </w:rPr>
        <w:t xml:space="preserve"> </w:t>
      </w:r>
      <w:r w:rsidR="00F47AE5" w:rsidRPr="00F47AE5">
        <w:rPr>
          <w:rFonts w:asciiTheme="majorBidi" w:hAnsiTheme="majorBidi" w:cstheme="majorBidi"/>
          <w:sz w:val="28"/>
          <w:szCs w:val="28"/>
        </w:rPr>
        <w:drawing>
          <wp:inline distT="0" distB="0" distL="0" distR="0" wp14:anchorId="1F9CC2D2" wp14:editId="0F91C664">
            <wp:extent cx="5943600" cy="3558540"/>
            <wp:effectExtent l="0" t="0" r="0" b="3810"/>
            <wp:docPr id="39408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83345" name=""/>
                    <pic:cNvPicPr/>
                  </pic:nvPicPr>
                  <pic:blipFill>
                    <a:blip r:embed="rId14"/>
                    <a:stretch>
                      <a:fillRect/>
                    </a:stretch>
                  </pic:blipFill>
                  <pic:spPr>
                    <a:xfrm>
                      <a:off x="0" y="0"/>
                      <a:ext cx="5943600" cy="3558540"/>
                    </a:xfrm>
                    <a:prstGeom prst="rect">
                      <a:avLst/>
                    </a:prstGeom>
                  </pic:spPr>
                </pic:pic>
              </a:graphicData>
            </a:graphic>
          </wp:inline>
        </w:drawing>
      </w:r>
    </w:p>
    <w:p w14:paraId="64315B5A" w14:textId="2BE1C02F" w:rsidR="002944F0" w:rsidRPr="002944F0" w:rsidRDefault="002944F0" w:rsidP="002944F0">
      <w:pPr>
        <w:pStyle w:val="NoSpacing"/>
        <w:jc w:val="both"/>
        <w:rPr>
          <w:rFonts w:asciiTheme="majorBidi" w:hAnsiTheme="majorBidi" w:cstheme="majorBidi"/>
          <w:b/>
          <w:bCs/>
          <w:sz w:val="28"/>
          <w:szCs w:val="28"/>
        </w:rPr>
      </w:pPr>
      <w:r w:rsidRPr="002944F0">
        <w:rPr>
          <w:rFonts w:asciiTheme="majorBidi" w:hAnsiTheme="majorBidi" w:cstheme="majorBidi"/>
          <w:b/>
          <w:bCs/>
          <w:sz w:val="28"/>
          <w:szCs w:val="28"/>
        </w:rPr>
        <w:t>Erno Spiegel</w:t>
      </w:r>
    </w:p>
    <w:p w14:paraId="24AE244D" w14:textId="77777777" w:rsidR="00F47AE5" w:rsidRDefault="00F47AE5" w:rsidP="002944F0">
      <w:pPr>
        <w:pStyle w:val="NoSpacing"/>
        <w:jc w:val="both"/>
        <w:rPr>
          <w:rFonts w:asciiTheme="majorBidi" w:hAnsiTheme="majorBidi" w:cstheme="majorBidi"/>
          <w:sz w:val="28"/>
          <w:szCs w:val="28"/>
        </w:rPr>
      </w:pPr>
    </w:p>
    <w:p w14:paraId="548A6888" w14:textId="6674AA1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After liberation, the boys begged Spiegel not to leave them, so he walked them all out of Auschwitz, braving a frigid winter and the mayhem of wartime Europe to bring them home to Hungary.</w:t>
      </w:r>
    </w:p>
    <w:p w14:paraId="5CD90544"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His story is the subject of a fascinating PBS documentary, "The Last Twins," narrated by actor Liev Schreiber.</w:t>
      </w:r>
    </w:p>
    <w:p w14:paraId="476AA1E1" w14:textId="77777777" w:rsidR="00F47AE5" w:rsidRDefault="00F47AE5" w:rsidP="002944F0">
      <w:pPr>
        <w:pStyle w:val="NoSpacing"/>
        <w:jc w:val="both"/>
        <w:rPr>
          <w:rFonts w:asciiTheme="majorBidi" w:hAnsiTheme="majorBidi" w:cstheme="majorBidi"/>
          <w:b/>
          <w:bCs/>
          <w:sz w:val="28"/>
          <w:szCs w:val="28"/>
        </w:rPr>
      </w:pPr>
    </w:p>
    <w:p w14:paraId="0CABF612" w14:textId="47B35FAF" w:rsidR="002944F0" w:rsidRPr="002944F0" w:rsidRDefault="002944F0" w:rsidP="00F47AE5">
      <w:pPr>
        <w:pStyle w:val="NoSpacing"/>
        <w:jc w:val="center"/>
        <w:rPr>
          <w:rFonts w:asciiTheme="majorBidi" w:hAnsiTheme="majorBidi" w:cstheme="majorBidi"/>
          <w:b/>
          <w:bCs/>
          <w:sz w:val="28"/>
          <w:szCs w:val="28"/>
        </w:rPr>
      </w:pPr>
      <w:r w:rsidRPr="002944F0">
        <w:rPr>
          <w:rFonts w:asciiTheme="majorBidi" w:hAnsiTheme="majorBidi" w:cstheme="majorBidi"/>
          <w:b/>
          <w:bCs/>
          <w:sz w:val="28"/>
          <w:szCs w:val="28"/>
        </w:rPr>
        <w:lastRenderedPageBreak/>
        <w:t>A Daughter's Love</w:t>
      </w:r>
    </w:p>
    <w:p w14:paraId="3C0BC763"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For many years, Spiegel did not speak in detail about what occurred during the war.</w:t>
      </w:r>
    </w:p>
    <w:p w14:paraId="2AECF94F"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"I grew up knowing fragments — I had only very basic information," said his daughter, Dr. Judith Richter, an executive producer on the film. "I knew that my father had been a twin in Auschwitz, that he had a number, and that his sister had been there with him — but beyond that, there was very little detail. It was not something he spoke about at length."</w:t>
      </w:r>
    </w:p>
    <w:p w14:paraId="60250518" w14:textId="77777777" w:rsidR="002944F0" w:rsidRP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Still, there were a few facts that lingered with her.</w:t>
      </w:r>
    </w:p>
    <w:p w14:paraId="074148CE" w14:textId="77777777" w:rsidR="002944F0" w:rsidRDefault="002944F0" w:rsidP="00F47AE5">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"I knew he was liberated on January 27th by the Russian army. And I knew that exactly one year later, on that same date, he got married. That juxtaposition — between liberation and the beginning of a new life — always felt deeply symbolic, even before I fully understood the story behind it. Only much later did I begin to grasp the depth of what happened to him, and the choices he had made during that time."</w:t>
      </w:r>
    </w:p>
    <w:p w14:paraId="6FEB7794" w14:textId="735B5CFA" w:rsidR="001904F9" w:rsidRPr="002944F0" w:rsidRDefault="001904F9" w:rsidP="00F47AE5">
      <w:pPr>
        <w:pStyle w:val="NoSpacing"/>
        <w:ind w:firstLine="720"/>
        <w:jc w:val="both"/>
        <w:rPr>
          <w:rFonts w:asciiTheme="majorBidi" w:hAnsiTheme="majorBidi" w:cstheme="majorBidi"/>
          <w:sz w:val="28"/>
          <w:szCs w:val="28"/>
        </w:rPr>
      </w:pPr>
      <w:r w:rsidRPr="001904F9">
        <w:rPr>
          <w:rFonts w:asciiTheme="majorBidi" w:hAnsiTheme="majorBidi" w:cstheme="majorBidi"/>
          <w:sz w:val="28"/>
          <w:szCs w:val="28"/>
        </w:rPr>
        <w:drawing>
          <wp:inline distT="0" distB="0" distL="0" distR="0" wp14:anchorId="130AC92D" wp14:editId="4CAE0D93">
            <wp:extent cx="5943600" cy="3205480"/>
            <wp:effectExtent l="0" t="0" r="0" b="0"/>
            <wp:docPr id="45179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94445" name=""/>
                    <pic:cNvPicPr/>
                  </pic:nvPicPr>
                  <pic:blipFill>
                    <a:blip r:embed="rId15"/>
                    <a:stretch>
                      <a:fillRect/>
                    </a:stretch>
                  </pic:blipFill>
                  <pic:spPr>
                    <a:xfrm>
                      <a:off x="0" y="0"/>
                      <a:ext cx="5943600" cy="3205480"/>
                    </a:xfrm>
                    <a:prstGeom prst="rect">
                      <a:avLst/>
                    </a:prstGeom>
                  </pic:spPr>
                </pic:pic>
              </a:graphicData>
            </a:graphic>
          </wp:inline>
        </w:drawing>
      </w:r>
    </w:p>
    <w:p w14:paraId="6E92CD91" w14:textId="483133AC" w:rsidR="002944F0" w:rsidRPr="002944F0" w:rsidRDefault="002944F0" w:rsidP="001904F9">
      <w:pPr>
        <w:pStyle w:val="NoSpacing"/>
        <w:jc w:val="center"/>
        <w:rPr>
          <w:rFonts w:asciiTheme="majorBidi" w:hAnsiTheme="majorBidi" w:cstheme="majorBidi"/>
          <w:b/>
          <w:bCs/>
          <w:sz w:val="28"/>
          <w:szCs w:val="28"/>
        </w:rPr>
      </w:pPr>
      <w:r w:rsidRPr="001904F9">
        <w:rPr>
          <w:rFonts w:asciiTheme="majorBidi" w:hAnsiTheme="majorBidi" w:cstheme="majorBidi"/>
          <w:b/>
          <w:bCs/>
          <w:sz w:val="28"/>
          <w:szCs w:val="28"/>
        </w:rPr>
        <mc:AlternateContent>
          <mc:Choice Requires="wps">
            <w:drawing>
              <wp:inline distT="0" distB="0" distL="0" distR="0" wp14:anchorId="093E7B34" wp14:editId="49B88E20">
                <wp:extent cx="304800" cy="304800"/>
                <wp:effectExtent l="0" t="0" r="0" b="0"/>
                <wp:docPr id="1802232692"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4BFBB"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944F0">
        <w:rPr>
          <w:rFonts w:asciiTheme="majorBidi" w:hAnsiTheme="majorBidi" w:cstheme="majorBidi"/>
          <w:b/>
          <w:bCs/>
          <w:sz w:val="28"/>
          <w:szCs w:val="28"/>
        </w:rPr>
        <w:t xml:space="preserve">Twins </w:t>
      </w:r>
      <w:proofErr w:type="spellStart"/>
      <w:r w:rsidRPr="002944F0">
        <w:rPr>
          <w:rFonts w:asciiTheme="majorBidi" w:hAnsiTheme="majorBidi" w:cstheme="majorBidi"/>
          <w:b/>
          <w:bCs/>
          <w:sz w:val="28"/>
          <w:szCs w:val="28"/>
        </w:rPr>
        <w:t>Gvorgy</w:t>
      </w:r>
      <w:proofErr w:type="spellEnd"/>
      <w:r w:rsidRPr="002944F0">
        <w:rPr>
          <w:rFonts w:asciiTheme="majorBidi" w:hAnsiTheme="majorBidi" w:cstheme="majorBidi"/>
          <w:b/>
          <w:bCs/>
          <w:sz w:val="28"/>
          <w:szCs w:val="28"/>
        </w:rPr>
        <w:t xml:space="preserve"> and Istvan Kun who were saved by Spiegel</w:t>
      </w:r>
    </w:p>
    <w:p w14:paraId="0CED1CBD" w14:textId="77777777" w:rsidR="001904F9" w:rsidRDefault="001904F9" w:rsidP="002944F0">
      <w:pPr>
        <w:pStyle w:val="NoSpacing"/>
        <w:jc w:val="both"/>
        <w:rPr>
          <w:rFonts w:asciiTheme="majorBidi" w:hAnsiTheme="majorBidi" w:cstheme="majorBidi"/>
          <w:sz w:val="28"/>
          <w:szCs w:val="28"/>
        </w:rPr>
      </w:pPr>
    </w:p>
    <w:p w14:paraId="10E51F80" w14:textId="4C4BA45B" w:rsidR="002944F0" w:rsidRPr="002944F0" w:rsidRDefault="002944F0" w:rsidP="001904F9">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Richter hopes viewers will be inspired to make a difference in the world after seeing her father's story.</w:t>
      </w:r>
    </w:p>
    <w:p w14:paraId="40F633A9" w14:textId="77777777" w:rsidR="002944F0" w:rsidRPr="002944F0" w:rsidRDefault="002944F0" w:rsidP="001904F9">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 xml:space="preserve">"The film is about the impact of choices, and holding on to humanity, even in the darkest circumstances. I hope people understand that every action matters — that they matter. You don't need power or position to do something meaningful. My father had none, yet he chose to act. He tried to protect the children, he would give </w:t>
      </w:r>
      <w:r w:rsidRPr="002944F0">
        <w:rPr>
          <w:rFonts w:asciiTheme="majorBidi" w:hAnsiTheme="majorBidi" w:cstheme="majorBidi"/>
          <w:sz w:val="28"/>
          <w:szCs w:val="28"/>
        </w:rPr>
        <w:lastRenderedPageBreak/>
        <w:t>them lessons in geography or math, creating moments of normalcy in an impossible reality. He also insisted on calling them by their names, not by the numbers they were assigned in the camp. These were simple acts, but they were his way of preserving their dignity."</w:t>
      </w:r>
    </w:p>
    <w:p w14:paraId="2A7FFA30" w14:textId="77777777" w:rsidR="001904F9" w:rsidRDefault="001904F9" w:rsidP="002944F0">
      <w:pPr>
        <w:pStyle w:val="NoSpacing"/>
        <w:jc w:val="both"/>
        <w:rPr>
          <w:rFonts w:asciiTheme="majorBidi" w:hAnsiTheme="majorBidi" w:cstheme="majorBidi"/>
          <w:b/>
          <w:bCs/>
          <w:sz w:val="28"/>
          <w:szCs w:val="28"/>
        </w:rPr>
      </w:pPr>
    </w:p>
    <w:p w14:paraId="4028C325" w14:textId="7F7444CA" w:rsidR="002944F0" w:rsidRPr="002944F0" w:rsidRDefault="002944F0" w:rsidP="001904F9">
      <w:pPr>
        <w:pStyle w:val="NoSpacing"/>
        <w:jc w:val="center"/>
        <w:rPr>
          <w:rFonts w:asciiTheme="majorBidi" w:hAnsiTheme="majorBidi" w:cstheme="majorBidi"/>
          <w:b/>
          <w:bCs/>
          <w:sz w:val="28"/>
          <w:szCs w:val="28"/>
        </w:rPr>
      </w:pPr>
      <w:r w:rsidRPr="002944F0">
        <w:rPr>
          <w:rFonts w:asciiTheme="majorBidi" w:hAnsiTheme="majorBidi" w:cstheme="majorBidi"/>
          <w:b/>
          <w:bCs/>
          <w:sz w:val="28"/>
          <w:szCs w:val="28"/>
        </w:rPr>
        <w:t>Finding Out the Truth</w:t>
      </w:r>
    </w:p>
    <w:p w14:paraId="76D339BB" w14:textId="77777777" w:rsidR="002944F0" w:rsidRPr="002944F0" w:rsidRDefault="002944F0" w:rsidP="001904F9">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Richter discovered the full truth decades later, by chance, while reading a story on Mengele in LIFE magazine. That propelled her to launch a years-long journey to uncover his past.</w:t>
      </w:r>
    </w:p>
    <w:p w14:paraId="205AAC3A" w14:textId="77777777" w:rsidR="002944F0" w:rsidRPr="002944F0" w:rsidRDefault="002944F0" w:rsidP="001904F9">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"Over time, I began to understand that what he had done was not only extraordinary, but also deeply relevant to how we think about moral choice and responsibility."</w:t>
      </w:r>
    </w:p>
    <w:p w14:paraId="518DF91F" w14:textId="77777777" w:rsidR="002944F0" w:rsidRDefault="002944F0" w:rsidP="001904F9">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Because of that LIFE article, Spiegel was able to reconnect with many of the Holocaust survivors he had helped, a few of whom are featured in the documentary.</w:t>
      </w:r>
    </w:p>
    <w:p w14:paraId="69C94115" w14:textId="24659744" w:rsidR="00300172" w:rsidRPr="002944F0" w:rsidRDefault="00300172" w:rsidP="00300172">
      <w:pPr>
        <w:pStyle w:val="NoSpacing"/>
        <w:ind w:firstLine="720"/>
        <w:jc w:val="center"/>
        <w:rPr>
          <w:rFonts w:asciiTheme="majorBidi" w:hAnsiTheme="majorBidi" w:cstheme="majorBidi"/>
          <w:b/>
          <w:bCs/>
          <w:sz w:val="28"/>
          <w:szCs w:val="28"/>
        </w:rPr>
      </w:pPr>
      <w:r w:rsidRPr="00300172">
        <w:rPr>
          <w:rFonts w:asciiTheme="majorBidi" w:hAnsiTheme="majorBidi" w:cstheme="majorBidi"/>
          <w:b/>
          <w:bCs/>
          <w:sz w:val="28"/>
          <w:szCs w:val="28"/>
        </w:rPr>
        <w:drawing>
          <wp:inline distT="0" distB="0" distL="0" distR="0" wp14:anchorId="6868DBE0" wp14:editId="43092448">
            <wp:extent cx="4427611" cy="3293745"/>
            <wp:effectExtent l="0" t="0" r="0" b="1905"/>
            <wp:docPr id="135510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00538" name=""/>
                    <pic:cNvPicPr/>
                  </pic:nvPicPr>
                  <pic:blipFill>
                    <a:blip r:embed="rId16"/>
                    <a:stretch>
                      <a:fillRect/>
                    </a:stretch>
                  </pic:blipFill>
                  <pic:spPr>
                    <a:xfrm>
                      <a:off x="0" y="0"/>
                      <a:ext cx="4431687" cy="3296777"/>
                    </a:xfrm>
                    <a:prstGeom prst="rect">
                      <a:avLst/>
                    </a:prstGeom>
                  </pic:spPr>
                </pic:pic>
              </a:graphicData>
            </a:graphic>
          </wp:inline>
        </w:drawing>
      </w:r>
    </w:p>
    <w:p w14:paraId="4E9B021D" w14:textId="0BCE19C0" w:rsidR="002944F0" w:rsidRPr="002944F0" w:rsidRDefault="002944F0" w:rsidP="00300172">
      <w:pPr>
        <w:pStyle w:val="NoSpacing"/>
        <w:jc w:val="center"/>
        <w:rPr>
          <w:rFonts w:asciiTheme="majorBidi" w:hAnsiTheme="majorBidi" w:cstheme="majorBidi"/>
          <w:b/>
          <w:bCs/>
          <w:sz w:val="28"/>
          <w:szCs w:val="28"/>
        </w:rPr>
      </w:pPr>
      <w:r w:rsidRPr="00300172">
        <w:rPr>
          <w:rFonts w:asciiTheme="majorBidi" w:hAnsiTheme="majorBidi" w:cstheme="majorBidi"/>
          <w:b/>
          <w:bCs/>
          <w:sz w:val="28"/>
          <w:szCs w:val="28"/>
        </w:rPr>
        <mc:AlternateContent>
          <mc:Choice Requires="wps">
            <w:drawing>
              <wp:inline distT="0" distB="0" distL="0" distR="0" wp14:anchorId="3D0922F4" wp14:editId="3954F880">
                <wp:extent cx="304800" cy="304800"/>
                <wp:effectExtent l="0" t="0" r="0" b="0"/>
                <wp:docPr id="1696852082"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DB845"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944F0">
        <w:rPr>
          <w:rFonts w:asciiTheme="majorBidi" w:hAnsiTheme="majorBidi" w:cstheme="majorBidi"/>
          <w:b/>
          <w:bCs/>
          <w:sz w:val="28"/>
          <w:szCs w:val="28"/>
        </w:rPr>
        <w:t>Dr. Judith Richter</w:t>
      </w:r>
    </w:p>
    <w:p w14:paraId="328305E5" w14:textId="77777777" w:rsidR="00300172" w:rsidRDefault="00300172" w:rsidP="002944F0">
      <w:pPr>
        <w:pStyle w:val="NoSpacing"/>
        <w:jc w:val="both"/>
        <w:rPr>
          <w:rFonts w:asciiTheme="majorBidi" w:hAnsiTheme="majorBidi" w:cstheme="majorBidi"/>
          <w:sz w:val="28"/>
          <w:szCs w:val="28"/>
        </w:rPr>
      </w:pPr>
    </w:p>
    <w:p w14:paraId="2BACE2EF" w14:textId="50C1B67F"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"Meeting the men my father helped save was one of the most meaningful and emotional parts of this journey," said Richter. "They had gone on to build full lives — families, careers, entire worlds — and there was a quiet but powerful awareness that my father had been part of that chain of survival."</w:t>
      </w:r>
    </w:p>
    <w:p w14:paraId="228AC0D8" w14:textId="77777777"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 xml:space="preserve">Finding them was a gradual and, in many ways, organic process. Some were identified through testimonies and archival records at Yad Vashem (Israel's Holocaust memorial and archive). From there, one connection led to another, as </w:t>
      </w:r>
      <w:r w:rsidRPr="002944F0">
        <w:rPr>
          <w:rFonts w:asciiTheme="majorBidi" w:hAnsiTheme="majorBidi" w:cstheme="majorBidi"/>
          <w:sz w:val="28"/>
          <w:szCs w:val="28"/>
        </w:rPr>
        <w:lastRenderedPageBreak/>
        <w:t>people shared names, memories, and relationships that helped piece the story together.</w:t>
      </w:r>
    </w:p>
    <w:p w14:paraId="4014E607" w14:textId="77777777"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Richter first met a group in 1985, following a mock trial at Yad Vashem.</w:t>
      </w:r>
    </w:p>
    <w:p w14:paraId="7CC95FEC" w14:textId="77777777"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"And from that moment, the circle continued to expand. Not everyone I met is included in the film. Some of those who shared their stories with me over the years are no longer alive. Their absence is deeply felt, but their voices remain an essential part of the story we set out to preserve."</w:t>
      </w:r>
    </w:p>
    <w:p w14:paraId="30F45BBF" w14:textId="77777777"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The decision to make the film came from Richter's sense that her father's life should not remain private.</w:t>
      </w:r>
    </w:p>
    <w:p w14:paraId="29706A08" w14:textId="42385ADD"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"It is not only a family story — it is a human story. At a time when the number of survivors who can tell their stories firsthand is rapidly diminishing, there is an urgency to preserve and share accounts that speak not only to what happened, but to how individuals chose to act within it."</w:t>
      </w:r>
      <w:r w:rsidR="00300172">
        <w:rPr>
          <w:rFonts w:asciiTheme="majorBidi" w:hAnsiTheme="majorBidi" w:cstheme="majorBidi"/>
          <w:sz w:val="28"/>
          <w:szCs w:val="28"/>
        </w:rPr>
        <w:t xml:space="preserve"> [Erno Spiegel died in Israel in 1993 at the age of 78.]</w:t>
      </w:r>
    </w:p>
    <w:p w14:paraId="58A07EDC" w14:textId="77777777" w:rsidR="002944F0" w:rsidRPr="002944F0" w:rsidRDefault="002944F0" w:rsidP="00300172">
      <w:pPr>
        <w:pStyle w:val="NoSpacing"/>
        <w:ind w:firstLine="720"/>
        <w:jc w:val="both"/>
        <w:rPr>
          <w:rFonts w:asciiTheme="majorBidi" w:hAnsiTheme="majorBidi" w:cstheme="majorBidi"/>
          <w:sz w:val="28"/>
          <w:szCs w:val="28"/>
        </w:rPr>
      </w:pPr>
      <w:r w:rsidRPr="002944F0">
        <w:rPr>
          <w:rFonts w:asciiTheme="majorBidi" w:hAnsiTheme="majorBidi" w:cstheme="majorBidi"/>
          <w:sz w:val="28"/>
          <w:szCs w:val="28"/>
        </w:rPr>
        <w:t>"The Last Twins" premieres on PBS on Monday, June 15th.</w:t>
      </w:r>
    </w:p>
    <w:p w14:paraId="5EF12B89" w14:textId="77777777" w:rsidR="0050047F" w:rsidRDefault="0050047F" w:rsidP="00253D87">
      <w:pPr>
        <w:pStyle w:val="NoSpacing"/>
        <w:jc w:val="both"/>
        <w:rPr>
          <w:rFonts w:asciiTheme="majorBidi" w:hAnsiTheme="majorBidi" w:cstheme="majorBidi"/>
          <w:sz w:val="28"/>
          <w:szCs w:val="28"/>
        </w:rPr>
      </w:pPr>
    </w:p>
    <w:p w14:paraId="0CF4B769" w14:textId="5FBA841E" w:rsidR="00300172" w:rsidRPr="00300172" w:rsidRDefault="00300172" w:rsidP="00253D87">
      <w:pPr>
        <w:pStyle w:val="NoSpacing"/>
        <w:jc w:val="both"/>
        <w:rPr>
          <w:rFonts w:asciiTheme="majorBidi" w:hAnsiTheme="majorBidi" w:cstheme="majorBidi"/>
          <w:i/>
          <w:iCs/>
          <w:sz w:val="28"/>
          <w:szCs w:val="28"/>
        </w:rPr>
      </w:pPr>
      <w:r w:rsidRPr="00300172">
        <w:rPr>
          <w:rFonts w:asciiTheme="majorBidi" w:hAnsiTheme="majorBidi" w:cstheme="majorBidi"/>
          <w:i/>
          <w:iCs/>
          <w:sz w:val="28"/>
          <w:szCs w:val="28"/>
        </w:rPr>
        <w:t>Reprinted from the current website of aish.com</w:t>
      </w:r>
    </w:p>
    <w:p w14:paraId="5F629E30" w14:textId="77777777" w:rsidR="00300172" w:rsidRDefault="00300172" w:rsidP="00253D87">
      <w:pPr>
        <w:pStyle w:val="NoSpacing"/>
        <w:jc w:val="both"/>
        <w:rPr>
          <w:rFonts w:asciiTheme="majorBidi" w:hAnsiTheme="majorBidi" w:cstheme="majorBidi"/>
          <w:sz w:val="28"/>
          <w:szCs w:val="28"/>
        </w:rPr>
      </w:pPr>
    </w:p>
    <w:p w14:paraId="72E92B55" w14:textId="77777777" w:rsidR="002F3E21" w:rsidRPr="002F3E21" w:rsidRDefault="002F3E21" w:rsidP="002F3E21">
      <w:pPr>
        <w:pStyle w:val="NoSpacing"/>
        <w:jc w:val="center"/>
        <w:rPr>
          <w:rFonts w:asciiTheme="majorBidi" w:hAnsiTheme="majorBidi" w:cstheme="majorBidi"/>
          <w:b/>
          <w:bCs/>
          <w:color w:val="000000" w:themeColor="text1"/>
          <w:sz w:val="72"/>
          <w:szCs w:val="72"/>
        </w:rPr>
      </w:pPr>
      <w:r w:rsidRPr="002F3E21">
        <w:rPr>
          <w:rFonts w:asciiTheme="majorBidi" w:hAnsiTheme="majorBidi" w:cstheme="majorBidi"/>
          <w:b/>
          <w:bCs/>
          <w:color w:val="000000" w:themeColor="text1"/>
          <w:sz w:val="72"/>
          <w:szCs w:val="72"/>
        </w:rPr>
        <w:t>What You Need to Know About Blessings Before Eating</w:t>
      </w:r>
    </w:p>
    <w:p w14:paraId="76306033" w14:textId="77777777" w:rsidR="002F3E21" w:rsidRPr="002F3E21" w:rsidRDefault="002F3E21" w:rsidP="002F3E21">
      <w:pPr>
        <w:pStyle w:val="NoSpacing"/>
        <w:jc w:val="center"/>
        <w:rPr>
          <w:rFonts w:asciiTheme="majorBidi" w:hAnsiTheme="majorBidi" w:cstheme="majorBidi"/>
          <w:b/>
          <w:bCs/>
          <w:color w:val="000000" w:themeColor="text1"/>
          <w:sz w:val="36"/>
          <w:szCs w:val="36"/>
        </w:rPr>
      </w:pPr>
      <w:r w:rsidRPr="002F3E21">
        <w:rPr>
          <w:rFonts w:asciiTheme="majorBidi" w:hAnsiTheme="majorBidi" w:cstheme="majorBidi"/>
          <w:b/>
          <w:bCs/>
          <w:color w:val="000000" w:themeColor="text1"/>
          <w:sz w:val="36"/>
          <w:szCs w:val="36"/>
        </w:rPr>
        <w:t>By </w:t>
      </w:r>
      <w:hyperlink r:id="rId17" w:tooltip="Browse more articles by Shurpin, Yehuda" w:history="1">
        <w:r w:rsidRPr="002F3E21">
          <w:rPr>
            <w:rStyle w:val="Hyperlink"/>
            <w:rFonts w:asciiTheme="majorBidi" w:hAnsiTheme="majorBidi" w:cstheme="majorBidi"/>
            <w:b/>
            <w:bCs/>
            <w:color w:val="000000" w:themeColor="text1"/>
            <w:sz w:val="36"/>
            <w:szCs w:val="36"/>
            <w:u w:val="none"/>
          </w:rPr>
          <w:t>Yehuda Shurpin</w:t>
        </w:r>
      </w:hyperlink>
    </w:p>
    <w:p w14:paraId="38E77C57" w14:textId="783440AC" w:rsidR="002F3E21" w:rsidRPr="002F3E21" w:rsidRDefault="002F3E21" w:rsidP="002F3E21">
      <w:pPr>
        <w:pStyle w:val="NoSpacing"/>
        <w:jc w:val="both"/>
        <w:rPr>
          <w:rFonts w:asciiTheme="majorBidi" w:hAnsiTheme="majorBidi" w:cstheme="majorBidi"/>
          <w:color w:val="000000" w:themeColor="text1"/>
          <w:sz w:val="28"/>
          <w:szCs w:val="28"/>
        </w:rPr>
      </w:pPr>
    </w:p>
    <w:p w14:paraId="60535ED0"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Before eating or drinking, Jewish law requires us to pause and recite a blessing.</w:t>
      </w:r>
      <w:bookmarkStart w:id="1" w:name="footnoteRef1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w:t>
      </w:r>
      <w:r w:rsidRPr="002F3E21">
        <w:rPr>
          <w:rFonts w:asciiTheme="majorBidi" w:hAnsiTheme="majorBidi" w:cstheme="majorBidi"/>
          <w:color w:val="000000" w:themeColor="text1"/>
          <w:sz w:val="28"/>
          <w:szCs w:val="28"/>
        </w:rPr>
        <w:fldChar w:fldCharType="end"/>
      </w:r>
      <w:bookmarkEnd w:id="1"/>
      <w:r w:rsidRPr="002F3E21">
        <w:rPr>
          <w:rFonts w:asciiTheme="majorBidi" w:hAnsiTheme="majorBidi" w:cstheme="majorBidi"/>
          <w:color w:val="000000" w:themeColor="text1"/>
          <w:sz w:val="28"/>
          <w:szCs w:val="28"/>
        </w:rPr>
        <w:t> This isn't merely a polite “thank you” to the Almighty; our Sages teach that enjoying the pleasures of this world without first saying a blessing is akin to benefiting from something that belongs to the Temple — something consecrated and not yours to take. Everything in this world ultimately belongs to G</w:t>
      </w:r>
      <w:r w:rsidRPr="002F3E21">
        <w:rPr>
          <w:rFonts w:asciiTheme="majorBidi" w:hAnsiTheme="majorBidi" w:cstheme="majorBidi"/>
          <w:color w:val="000000" w:themeColor="text1"/>
          <w:sz w:val="28"/>
          <w:szCs w:val="28"/>
        </w:rPr>
        <w:noBreakHyphen/>
        <w:t>d: “The earth and all that it contains are </w:t>
      </w:r>
      <w:hyperlink r:id="rId18" w:tooltip="God in Judaism" w:history="1">
        <w:r w:rsidRPr="002F3E21">
          <w:rPr>
            <w:rStyle w:val="Hyperlink"/>
            <w:rFonts w:asciiTheme="majorBidi" w:hAnsiTheme="majorBidi" w:cstheme="majorBidi"/>
            <w:color w:val="000000" w:themeColor="text1"/>
            <w:sz w:val="28"/>
            <w:szCs w:val="28"/>
            <w:u w:val="none"/>
          </w:rPr>
          <w:t>G</w:t>
        </w:r>
        <w:r w:rsidRPr="002F3E21">
          <w:rPr>
            <w:rStyle w:val="Hyperlink"/>
            <w:rFonts w:asciiTheme="majorBidi" w:hAnsiTheme="majorBidi" w:cstheme="majorBidi"/>
            <w:color w:val="000000" w:themeColor="text1"/>
            <w:sz w:val="28"/>
            <w:szCs w:val="28"/>
            <w:u w:val="none"/>
          </w:rPr>
          <w:noBreakHyphen/>
          <w:t>d</w:t>
        </w:r>
      </w:hyperlink>
      <w:r w:rsidRPr="002F3E21">
        <w:rPr>
          <w:rFonts w:asciiTheme="majorBidi" w:hAnsiTheme="majorBidi" w:cstheme="majorBidi"/>
          <w:color w:val="000000" w:themeColor="text1"/>
          <w:sz w:val="28"/>
          <w:szCs w:val="28"/>
        </w:rPr>
        <w:t>’s.”</w:t>
      </w:r>
      <w:bookmarkStart w:id="2" w:name="footnoteRef2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w:t>
      </w:r>
      <w:r w:rsidRPr="002F3E21">
        <w:rPr>
          <w:rFonts w:asciiTheme="majorBidi" w:hAnsiTheme="majorBidi" w:cstheme="majorBidi"/>
          <w:color w:val="000000" w:themeColor="text1"/>
          <w:sz w:val="28"/>
          <w:szCs w:val="28"/>
        </w:rPr>
        <w:fldChar w:fldCharType="end"/>
      </w:r>
      <w:bookmarkEnd w:id="2"/>
      <w:r w:rsidRPr="002F3E21">
        <w:rPr>
          <w:rFonts w:asciiTheme="majorBidi" w:hAnsiTheme="majorBidi" w:cstheme="majorBidi"/>
          <w:color w:val="000000" w:themeColor="text1"/>
          <w:sz w:val="28"/>
          <w:szCs w:val="28"/>
        </w:rPr>
        <w:t> The blessing is our way of acknowledging that, and in doing so, we receive — so to speak — Divine permission to partake.</w:t>
      </w:r>
      <w:bookmarkStart w:id="3" w:name="footnoteRef3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"javascript:doFootnote('3a7350101');"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3</w:t>
      </w:r>
      <w:r w:rsidRPr="002F3E21">
        <w:rPr>
          <w:rFonts w:asciiTheme="majorBidi" w:hAnsiTheme="majorBidi" w:cstheme="majorBidi"/>
          <w:color w:val="000000" w:themeColor="text1"/>
          <w:sz w:val="28"/>
          <w:szCs w:val="28"/>
        </w:rPr>
        <w:fldChar w:fldCharType="end"/>
      </w:r>
      <w:bookmarkEnd w:id="3"/>
    </w:p>
    <w:p w14:paraId="79693E6E"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While this article will focus more on the general laws of blessings said before eating, and less on which blessings to say over different foods, let’s run through the basics in order to have a better understanding of the laws in general and what is done if, for example, you say the wrong blessing.</w:t>
      </w:r>
    </w:p>
    <w:p w14:paraId="4B653C96" w14:textId="218D1D51" w:rsidR="002F3E21" w:rsidRPr="002F3E21" w:rsidRDefault="002F3E21" w:rsidP="002F3E21">
      <w:pPr>
        <w:pStyle w:val="NoSpacing"/>
        <w:jc w:val="both"/>
        <w:rPr>
          <w:rStyle w:val="Hyperlink"/>
          <w:rFonts w:asciiTheme="majorBidi" w:hAnsiTheme="majorBidi" w:cstheme="majorBidi"/>
          <w:color w:val="000000" w:themeColor="text1"/>
          <w:sz w:val="28"/>
          <w:szCs w:val="28"/>
          <w:u w:val="none"/>
        </w:rPr>
      </w:pPr>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"https://www.chabad.org/library/article_cdo/aid/7350101/jewish/What-You-Need-to-Know-About-Blessings-Before-Eating.htm" \l "After"</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p>
    <w:p w14:paraId="41D7D8BD" w14:textId="77777777" w:rsid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fldChar w:fldCharType="end"/>
      </w:r>
    </w:p>
    <w:p w14:paraId="49264456" w14:textId="77777777" w:rsidR="002F3E21" w:rsidRDefault="002F3E21" w:rsidP="002F3E21">
      <w:pPr>
        <w:pStyle w:val="NoSpacing"/>
        <w:jc w:val="both"/>
        <w:rPr>
          <w:rFonts w:asciiTheme="majorBidi" w:hAnsiTheme="majorBidi" w:cstheme="majorBidi"/>
          <w:color w:val="000000" w:themeColor="text1"/>
          <w:sz w:val="28"/>
          <w:szCs w:val="28"/>
        </w:rPr>
      </w:pPr>
    </w:p>
    <w:p w14:paraId="6A54615B" w14:textId="10A29B23"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lastRenderedPageBreak/>
        <w:t>The Basic Framework: One Food, One Blessing</w:t>
      </w:r>
    </w:p>
    <w:p w14:paraId="4227E176"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The Sages established a system of blessings organized by category, so that the blessing we recite reflects the nature of the food itself. Here’s the basic breakdown of the different blessings.</w:t>
      </w:r>
      <w:bookmarkStart w:id="4" w:name="footnoteRef4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"javascript:doFootnote('4a7350101');"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4</w:t>
      </w:r>
      <w:r w:rsidRPr="002F3E21">
        <w:rPr>
          <w:rFonts w:asciiTheme="majorBidi" w:hAnsiTheme="majorBidi" w:cstheme="majorBidi"/>
          <w:color w:val="000000" w:themeColor="text1"/>
          <w:sz w:val="28"/>
          <w:szCs w:val="28"/>
        </w:rPr>
        <w:fldChar w:fldCharType="end"/>
      </w:r>
      <w:bookmarkEnd w:id="4"/>
    </w:p>
    <w:p w14:paraId="0F0139F2" w14:textId="77777777" w:rsid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Bread (Hamotzi):</w:t>
      </w:r>
      <w:r w:rsidRPr="002F3E21">
        <w:rPr>
          <w:rFonts w:asciiTheme="majorBidi" w:hAnsiTheme="majorBidi" w:cstheme="majorBidi"/>
          <w:color w:val="000000" w:themeColor="text1"/>
          <w:sz w:val="28"/>
          <w:szCs w:val="28"/>
        </w:rPr>
        <w:t> Bread made from any of the five grains (wheat, barley, spelt, oat, and rye) is considered the most significant of all foods. When eating a proper bread meal, one recites </w:t>
      </w:r>
      <w:hyperlink r:id="rId19" w:tooltip="Hamotzi: Blessing Over Bread" w:history="1">
        <w:r w:rsidRPr="002F3E21">
          <w:rPr>
            <w:rStyle w:val="Hyperlink"/>
            <w:rFonts w:asciiTheme="majorBidi" w:hAnsiTheme="majorBidi" w:cstheme="majorBidi"/>
            <w:i/>
            <w:iCs/>
            <w:color w:val="000000" w:themeColor="text1"/>
            <w:sz w:val="28"/>
            <w:szCs w:val="28"/>
            <w:u w:val="none"/>
          </w:rPr>
          <w:t>Hamotzi</w:t>
        </w:r>
      </w:hyperlink>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t>lechem</w:t>
      </w:r>
      <w:proofErr w:type="spellEnd"/>
      <w:r w:rsidRPr="002F3E21">
        <w:rPr>
          <w:rFonts w:asciiTheme="majorBidi" w:hAnsiTheme="majorBidi" w:cstheme="majorBidi"/>
          <w:i/>
          <w:iCs/>
          <w:color w:val="000000" w:themeColor="text1"/>
          <w:sz w:val="28"/>
          <w:szCs w:val="28"/>
        </w:rPr>
        <w:t xml:space="preserve"> min </w:t>
      </w:r>
      <w:proofErr w:type="spellStart"/>
      <w:r w:rsidRPr="002F3E21">
        <w:rPr>
          <w:rFonts w:asciiTheme="majorBidi" w:hAnsiTheme="majorBidi" w:cstheme="majorBidi"/>
          <w:i/>
          <w:iCs/>
          <w:color w:val="000000" w:themeColor="text1"/>
          <w:sz w:val="28"/>
          <w:szCs w:val="28"/>
        </w:rPr>
        <w:t>ha’aretz</w:t>
      </w:r>
      <w:proofErr w:type="spellEnd"/>
      <w:r w:rsidRPr="002F3E21">
        <w:rPr>
          <w:rFonts w:asciiTheme="majorBidi" w:hAnsiTheme="majorBidi" w:cstheme="majorBidi"/>
          <w:color w:val="000000" w:themeColor="text1"/>
          <w:sz w:val="28"/>
          <w:szCs w:val="28"/>
        </w:rPr>
        <w:t> — “Who brings forth bread from the earth.” This is the premier blessing of the table and includes all other foods eaten within the same meal.</w:t>
      </w:r>
    </w:p>
    <w:p w14:paraId="681AC29A" w14:textId="77777777" w:rsidR="002F3E21" w:rsidRDefault="002F3E21" w:rsidP="002F3E21">
      <w:pPr>
        <w:pStyle w:val="NoSpacing"/>
        <w:jc w:val="both"/>
        <w:rPr>
          <w:rFonts w:asciiTheme="majorBidi" w:hAnsiTheme="majorBidi" w:cstheme="majorBidi"/>
          <w:color w:val="000000" w:themeColor="text1"/>
          <w:sz w:val="28"/>
          <w:szCs w:val="28"/>
        </w:rPr>
      </w:pPr>
    </w:p>
    <w:p w14:paraId="43E4D769" w14:textId="77777777" w:rsidR="002F3E21" w:rsidRPr="002F3E21" w:rsidRDefault="002F3E21" w:rsidP="004E0C46">
      <w:pPr>
        <w:pStyle w:val="NoSpacing"/>
        <w:jc w:val="center"/>
        <w:rPr>
          <w:rStyle w:val="Hyperlink"/>
          <w:rFonts w:asciiTheme="majorBidi" w:hAnsiTheme="majorBidi" w:cstheme="majorBidi"/>
          <w:color w:val="000000" w:themeColor="text1"/>
          <w:sz w:val="28"/>
          <w:szCs w:val="28"/>
          <w:u w:val="none"/>
        </w:rPr>
      </w:pPr>
      <w:r w:rsidRPr="002F3E21">
        <w:rPr>
          <w:rFonts w:asciiTheme="majorBidi" w:hAnsiTheme="majorBidi" w:cstheme="majorBidi"/>
          <w:color w:val="000000" w:themeColor="text1"/>
          <w:sz w:val="28"/>
          <w:szCs w:val="28"/>
        </w:rPr>
        <w:drawing>
          <wp:inline distT="0" distB="0" distL="0" distR="0" wp14:anchorId="5D0C25DD" wp14:editId="41D73CAB">
            <wp:extent cx="3444240" cy="1935545"/>
            <wp:effectExtent l="0" t="0" r="3810" b="7620"/>
            <wp:docPr id="1927998341" name="Picture 26" descr="Art by Sefira Light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rt by Sefira Lightsto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6083" cy="1942200"/>
                    </a:xfrm>
                    <a:prstGeom prst="rect">
                      <a:avLst/>
                    </a:prstGeom>
                    <a:noFill/>
                    <a:ln>
                      <a:noFill/>
                    </a:ln>
                  </pic:spPr>
                </pic:pic>
              </a:graphicData>
            </a:graphic>
          </wp:inline>
        </w:drawing>
      </w:r>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"https://www.chabad.org/library/article_cdo/aid/7350101/jewish/What-You-Need-to-Know-About-Blessings-Before-Eating.htm" \l "Which"</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p>
    <w:p w14:paraId="3D28B09C" w14:textId="77777777" w:rsidR="002F3E21" w:rsidRPr="002F3E21" w:rsidRDefault="002F3E21" w:rsidP="004E0C46">
      <w:pPr>
        <w:pStyle w:val="NoSpacing"/>
        <w:jc w:val="center"/>
        <w:rPr>
          <w:rFonts w:asciiTheme="majorBidi" w:hAnsiTheme="majorBidi" w:cstheme="majorBidi"/>
          <w:i/>
          <w:iCs/>
          <w:color w:val="000000" w:themeColor="text1"/>
          <w:sz w:val="28"/>
          <w:szCs w:val="28"/>
        </w:rPr>
      </w:pPr>
      <w:r w:rsidRPr="002F3E21">
        <w:rPr>
          <w:rFonts w:asciiTheme="majorBidi" w:hAnsiTheme="majorBidi" w:cstheme="majorBidi"/>
          <w:color w:val="000000" w:themeColor="text1"/>
          <w:sz w:val="28"/>
          <w:szCs w:val="28"/>
        </w:rPr>
        <w:fldChar w:fldCharType="end"/>
      </w:r>
      <w:r w:rsidRPr="002F3E21">
        <w:rPr>
          <w:rFonts w:asciiTheme="majorBidi" w:hAnsiTheme="majorBidi" w:cstheme="majorBidi"/>
          <w:i/>
          <w:iCs/>
          <w:color w:val="000000" w:themeColor="text1"/>
          <w:sz w:val="28"/>
          <w:szCs w:val="28"/>
        </w:rPr>
        <w:t xml:space="preserve"> Art by </w:t>
      </w:r>
      <w:hyperlink r:id="rId21" w:tgtFrame="_blank" w:history="1">
        <w:r w:rsidRPr="002F3E21">
          <w:rPr>
            <w:rStyle w:val="Hyperlink"/>
            <w:rFonts w:asciiTheme="majorBidi" w:hAnsiTheme="majorBidi" w:cstheme="majorBidi"/>
            <w:i/>
            <w:iCs/>
            <w:color w:val="000000" w:themeColor="text1"/>
            <w:sz w:val="28"/>
            <w:szCs w:val="28"/>
            <w:u w:val="none"/>
          </w:rPr>
          <w:t>Sefira Lightstone</w:t>
        </w:r>
      </w:hyperlink>
    </w:p>
    <w:p w14:paraId="08F897D1" w14:textId="77777777" w:rsidR="002F3E21" w:rsidRPr="002F3E21" w:rsidRDefault="002F3E21" w:rsidP="002F3E21">
      <w:pPr>
        <w:pStyle w:val="NoSpacing"/>
        <w:jc w:val="both"/>
        <w:rPr>
          <w:rFonts w:asciiTheme="majorBidi" w:hAnsiTheme="majorBidi" w:cstheme="majorBidi"/>
          <w:color w:val="000000" w:themeColor="text1"/>
          <w:sz w:val="28"/>
          <w:szCs w:val="28"/>
        </w:rPr>
      </w:pPr>
    </w:p>
    <w:p w14:paraId="3D18B6BB"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Other grain-based foods (</w:t>
      </w:r>
      <w:proofErr w:type="spellStart"/>
      <w:r w:rsidRPr="002F3E21">
        <w:rPr>
          <w:rFonts w:asciiTheme="majorBidi" w:hAnsiTheme="majorBidi" w:cstheme="majorBidi"/>
          <w:b/>
          <w:bCs/>
          <w:color w:val="000000" w:themeColor="text1"/>
          <w:sz w:val="28"/>
          <w:szCs w:val="28"/>
        </w:rPr>
        <w:t>Mezonot</w:t>
      </w:r>
      <w:proofErr w:type="spellEnd"/>
      <w:r w:rsidRPr="002F3E21">
        <w:rPr>
          <w:rFonts w:asciiTheme="majorBidi" w:hAnsiTheme="majorBidi" w:cstheme="majorBidi"/>
          <w:b/>
          <w:bCs/>
          <w:color w:val="000000" w:themeColor="text1"/>
          <w:sz w:val="28"/>
          <w:szCs w:val="28"/>
        </w:rPr>
        <w:t>):</w:t>
      </w:r>
      <w:r w:rsidRPr="002F3E21">
        <w:rPr>
          <w:rFonts w:asciiTheme="majorBidi" w:hAnsiTheme="majorBidi" w:cstheme="majorBidi"/>
          <w:color w:val="000000" w:themeColor="text1"/>
          <w:sz w:val="28"/>
          <w:szCs w:val="28"/>
        </w:rPr>
        <w:t> Foods made from the five grains that are not actual bread (such as cake, crackers, pasta, or cereal) receive the blessing of </w:t>
      </w:r>
      <w:r w:rsidRPr="002F3E21">
        <w:rPr>
          <w:rFonts w:asciiTheme="majorBidi" w:hAnsiTheme="majorBidi" w:cstheme="majorBidi"/>
          <w:i/>
          <w:iCs/>
          <w:color w:val="000000" w:themeColor="text1"/>
          <w:sz w:val="28"/>
          <w:szCs w:val="28"/>
        </w:rPr>
        <w:t xml:space="preserve">Borei </w:t>
      </w:r>
      <w:proofErr w:type="spellStart"/>
      <w:r w:rsidRPr="002F3E21">
        <w:rPr>
          <w:rFonts w:asciiTheme="majorBidi" w:hAnsiTheme="majorBidi" w:cstheme="majorBidi"/>
          <w:i/>
          <w:iCs/>
          <w:color w:val="000000" w:themeColor="text1"/>
          <w:sz w:val="28"/>
          <w:szCs w:val="28"/>
        </w:rPr>
        <w:t>minei</w:t>
      </w:r>
      <w:proofErr w:type="spellEnd"/>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fldChar w:fldCharType="begin"/>
      </w:r>
      <w:r w:rsidRPr="002F3E21">
        <w:rPr>
          <w:rFonts w:asciiTheme="majorBidi" w:hAnsiTheme="majorBidi" w:cstheme="majorBidi"/>
          <w:i/>
          <w:iCs/>
          <w:color w:val="000000" w:themeColor="text1"/>
          <w:sz w:val="28"/>
          <w:szCs w:val="28"/>
        </w:rPr>
        <w:instrText>HYPERLINK "https://www.chabad.org/library/article_cdo/aid/6885710/jewish/Is-a-Hot-Dog-a-Sandwich.htm" \o "Is a Hot Dog a Sandwich?"</w:instrText>
      </w:r>
      <w:r w:rsidRPr="002F3E21">
        <w:rPr>
          <w:rFonts w:asciiTheme="majorBidi" w:hAnsiTheme="majorBidi" w:cstheme="majorBidi"/>
          <w:i/>
          <w:iCs/>
          <w:color w:val="000000" w:themeColor="text1"/>
          <w:sz w:val="28"/>
          <w:szCs w:val="28"/>
        </w:rPr>
      </w:r>
      <w:r w:rsidRPr="002F3E21">
        <w:rPr>
          <w:rFonts w:asciiTheme="majorBidi" w:hAnsiTheme="majorBidi" w:cstheme="majorBidi"/>
          <w:i/>
          <w:iCs/>
          <w:color w:val="000000" w:themeColor="text1"/>
          <w:sz w:val="28"/>
          <w:szCs w:val="28"/>
        </w:rPr>
        <w:fldChar w:fldCharType="separate"/>
      </w:r>
      <w:r w:rsidRPr="002F3E21">
        <w:rPr>
          <w:rStyle w:val="Hyperlink"/>
          <w:rFonts w:asciiTheme="majorBidi" w:hAnsiTheme="majorBidi" w:cstheme="majorBidi"/>
          <w:i/>
          <w:iCs/>
          <w:color w:val="000000" w:themeColor="text1"/>
          <w:sz w:val="28"/>
          <w:szCs w:val="28"/>
          <w:u w:val="none"/>
        </w:rPr>
        <w:t>mezonot</w:t>
      </w:r>
      <w:proofErr w:type="spellEnd"/>
      <w:r w:rsidRPr="002F3E21">
        <w:rPr>
          <w:rFonts w:asciiTheme="majorBidi" w:hAnsiTheme="majorBidi" w:cstheme="majorBidi"/>
          <w:color w:val="000000" w:themeColor="text1"/>
          <w:sz w:val="28"/>
          <w:szCs w:val="28"/>
        </w:rPr>
        <w:fldChar w:fldCharType="end"/>
      </w:r>
      <w:r w:rsidRPr="002F3E21">
        <w:rPr>
          <w:rFonts w:asciiTheme="majorBidi" w:hAnsiTheme="majorBidi" w:cstheme="majorBidi"/>
          <w:color w:val="000000" w:themeColor="text1"/>
          <w:sz w:val="28"/>
          <w:szCs w:val="28"/>
        </w:rPr>
        <w:t>, which acknowledges G</w:t>
      </w:r>
      <w:r w:rsidRPr="002F3E21">
        <w:rPr>
          <w:rFonts w:asciiTheme="majorBidi" w:hAnsiTheme="majorBidi" w:cstheme="majorBidi"/>
          <w:color w:val="000000" w:themeColor="text1"/>
          <w:sz w:val="28"/>
          <w:szCs w:val="28"/>
        </w:rPr>
        <w:noBreakHyphen/>
        <w:t>d as the One who sustains us with nourishment.</w:t>
      </w:r>
    </w:p>
    <w:p w14:paraId="7826F826"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Wine and grape juice (</w:t>
      </w:r>
      <w:proofErr w:type="spellStart"/>
      <w:r w:rsidRPr="002F3E21">
        <w:rPr>
          <w:rFonts w:asciiTheme="majorBidi" w:hAnsiTheme="majorBidi" w:cstheme="majorBidi"/>
          <w:b/>
          <w:bCs/>
          <w:color w:val="000000" w:themeColor="text1"/>
          <w:sz w:val="28"/>
          <w:szCs w:val="28"/>
        </w:rPr>
        <w:t>Hagafen</w:t>
      </w:r>
      <w:proofErr w:type="spellEnd"/>
      <w:r w:rsidRPr="002F3E21">
        <w:rPr>
          <w:rFonts w:asciiTheme="majorBidi" w:hAnsiTheme="majorBidi" w:cstheme="majorBidi"/>
          <w:b/>
          <w:bCs/>
          <w:color w:val="000000" w:themeColor="text1"/>
          <w:sz w:val="28"/>
          <w:szCs w:val="28"/>
        </w:rPr>
        <w:t>):</w:t>
      </w:r>
      <w:r w:rsidRPr="002F3E21">
        <w:rPr>
          <w:rFonts w:asciiTheme="majorBidi" w:hAnsiTheme="majorBidi" w:cstheme="majorBidi"/>
          <w:color w:val="000000" w:themeColor="text1"/>
          <w:sz w:val="28"/>
          <w:szCs w:val="28"/>
        </w:rPr>
        <w:t> Wine occupies a special place in Jewish life. Due to its unique importance in ritual and celebration, the Sages gave it its own distinct blessing: </w:t>
      </w:r>
      <w:r w:rsidRPr="002F3E21">
        <w:rPr>
          <w:rFonts w:asciiTheme="majorBidi" w:hAnsiTheme="majorBidi" w:cstheme="majorBidi"/>
          <w:i/>
          <w:iCs/>
          <w:color w:val="000000" w:themeColor="text1"/>
          <w:sz w:val="28"/>
          <w:szCs w:val="28"/>
        </w:rPr>
        <w:t xml:space="preserve">Borei </w:t>
      </w:r>
      <w:proofErr w:type="spellStart"/>
      <w:r w:rsidRPr="002F3E21">
        <w:rPr>
          <w:rFonts w:asciiTheme="majorBidi" w:hAnsiTheme="majorBidi" w:cstheme="majorBidi"/>
          <w:i/>
          <w:iCs/>
          <w:color w:val="000000" w:themeColor="text1"/>
          <w:sz w:val="28"/>
          <w:szCs w:val="28"/>
        </w:rPr>
        <w:t>pri</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Hagafen</w:t>
      </w:r>
      <w:proofErr w:type="spellEnd"/>
      <w:r w:rsidRPr="002F3E21">
        <w:rPr>
          <w:rFonts w:asciiTheme="majorBidi" w:hAnsiTheme="majorBidi" w:cstheme="majorBidi"/>
          <w:color w:val="000000" w:themeColor="text1"/>
          <w:sz w:val="28"/>
          <w:szCs w:val="28"/>
        </w:rPr>
        <w:t> — “Who creates the fruit of the vine.”</w:t>
      </w:r>
    </w:p>
    <w:p w14:paraId="0A0AD04E"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Tree fruits (</w:t>
      </w:r>
      <w:proofErr w:type="spellStart"/>
      <w:r w:rsidRPr="002F3E21">
        <w:rPr>
          <w:rFonts w:asciiTheme="majorBidi" w:hAnsiTheme="majorBidi" w:cstheme="majorBidi"/>
          <w:b/>
          <w:bCs/>
          <w:color w:val="000000" w:themeColor="text1"/>
          <w:sz w:val="28"/>
          <w:szCs w:val="28"/>
        </w:rPr>
        <w:t>Ha’etz</w:t>
      </w:r>
      <w:proofErr w:type="spellEnd"/>
      <w:r w:rsidRPr="002F3E21">
        <w:rPr>
          <w:rFonts w:asciiTheme="majorBidi" w:hAnsiTheme="majorBidi" w:cstheme="majorBidi"/>
          <w:b/>
          <w:bCs/>
          <w:color w:val="000000" w:themeColor="text1"/>
          <w:sz w:val="28"/>
          <w:szCs w:val="28"/>
        </w:rPr>
        <w:t>):</w:t>
      </w:r>
      <w:r w:rsidRPr="002F3E21">
        <w:rPr>
          <w:rFonts w:asciiTheme="majorBidi" w:hAnsiTheme="majorBidi" w:cstheme="majorBidi"/>
          <w:color w:val="000000" w:themeColor="text1"/>
          <w:sz w:val="28"/>
          <w:szCs w:val="28"/>
        </w:rPr>
        <w:t> Fruits that grow on trees (apples, oranges, almonds, and the like) receive the blessing of </w:t>
      </w:r>
      <w:r w:rsidRPr="002F3E21">
        <w:rPr>
          <w:rFonts w:asciiTheme="majorBidi" w:hAnsiTheme="majorBidi" w:cstheme="majorBidi"/>
          <w:i/>
          <w:iCs/>
          <w:color w:val="000000" w:themeColor="text1"/>
          <w:sz w:val="28"/>
          <w:szCs w:val="28"/>
        </w:rPr>
        <w:t xml:space="preserve">Borei </w:t>
      </w:r>
      <w:proofErr w:type="spellStart"/>
      <w:r w:rsidRPr="002F3E21">
        <w:rPr>
          <w:rFonts w:asciiTheme="majorBidi" w:hAnsiTheme="majorBidi" w:cstheme="majorBidi"/>
          <w:i/>
          <w:iCs/>
          <w:color w:val="000000" w:themeColor="text1"/>
          <w:sz w:val="28"/>
          <w:szCs w:val="28"/>
        </w:rPr>
        <w:t>pri</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ha’etz</w:t>
      </w:r>
      <w:proofErr w:type="spellEnd"/>
      <w:r w:rsidRPr="002F3E21">
        <w:rPr>
          <w:rFonts w:asciiTheme="majorBidi" w:hAnsiTheme="majorBidi" w:cstheme="majorBidi"/>
          <w:color w:val="000000" w:themeColor="text1"/>
          <w:sz w:val="28"/>
          <w:szCs w:val="28"/>
        </w:rPr>
        <w:t>, “Who creates the fruit of the tree.”</w:t>
      </w:r>
    </w:p>
    <w:p w14:paraId="5BE5F59C"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Vegetables and produce from the ground (</w:t>
      </w:r>
      <w:proofErr w:type="spellStart"/>
      <w:r w:rsidRPr="002F3E21">
        <w:rPr>
          <w:rFonts w:asciiTheme="majorBidi" w:hAnsiTheme="majorBidi" w:cstheme="majorBidi"/>
          <w:b/>
          <w:bCs/>
          <w:color w:val="000000" w:themeColor="text1"/>
          <w:sz w:val="28"/>
          <w:szCs w:val="28"/>
        </w:rPr>
        <w:t>Ha’adama</w:t>
      </w:r>
      <w:proofErr w:type="spellEnd"/>
      <w:r w:rsidRPr="002F3E21">
        <w:rPr>
          <w:rFonts w:asciiTheme="majorBidi" w:hAnsiTheme="majorBidi" w:cstheme="majorBidi"/>
          <w:b/>
          <w:bCs/>
          <w:color w:val="000000" w:themeColor="text1"/>
          <w:sz w:val="28"/>
          <w:szCs w:val="28"/>
        </w:rPr>
        <w:t>):</w:t>
      </w:r>
      <w:r w:rsidRPr="002F3E21">
        <w:rPr>
          <w:rFonts w:asciiTheme="majorBidi" w:hAnsiTheme="majorBidi" w:cstheme="majorBidi"/>
          <w:color w:val="000000" w:themeColor="text1"/>
          <w:sz w:val="28"/>
          <w:szCs w:val="28"/>
        </w:rPr>
        <w:t> Foods that grow from the ground but not on a tree (vegetables, legumes, berries, bananas, and similar items) receive </w:t>
      </w:r>
      <w:r w:rsidRPr="002F3E21">
        <w:rPr>
          <w:rFonts w:asciiTheme="majorBidi" w:hAnsiTheme="majorBidi" w:cstheme="majorBidi"/>
          <w:i/>
          <w:iCs/>
          <w:color w:val="000000" w:themeColor="text1"/>
          <w:sz w:val="28"/>
          <w:szCs w:val="28"/>
        </w:rPr>
        <w:t xml:space="preserve">Borei </w:t>
      </w:r>
      <w:proofErr w:type="spellStart"/>
      <w:r w:rsidRPr="002F3E21">
        <w:rPr>
          <w:rFonts w:asciiTheme="majorBidi" w:hAnsiTheme="majorBidi" w:cstheme="majorBidi"/>
          <w:i/>
          <w:iCs/>
          <w:color w:val="000000" w:themeColor="text1"/>
          <w:sz w:val="28"/>
          <w:szCs w:val="28"/>
        </w:rPr>
        <w:t>pri</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ha’adama</w:t>
      </w:r>
      <w:proofErr w:type="spellEnd"/>
      <w:r w:rsidRPr="002F3E21">
        <w:rPr>
          <w:rFonts w:asciiTheme="majorBidi" w:hAnsiTheme="majorBidi" w:cstheme="majorBidi"/>
          <w:color w:val="000000" w:themeColor="text1"/>
          <w:sz w:val="28"/>
          <w:szCs w:val="28"/>
        </w:rPr>
        <w:t>, “Who creates the fruit of the ground.”</w:t>
      </w:r>
    </w:p>
    <w:p w14:paraId="200C4122"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Everything else (Shehakol):</w:t>
      </w:r>
      <w:r w:rsidRPr="002F3E21">
        <w:rPr>
          <w:rFonts w:asciiTheme="majorBidi" w:hAnsiTheme="majorBidi" w:cstheme="majorBidi"/>
          <w:color w:val="000000" w:themeColor="text1"/>
          <w:sz w:val="28"/>
          <w:szCs w:val="28"/>
        </w:rPr>
        <w:t> For foods that don't fall into any of the above categories — meat, fish, eggs, dairy, water, juice (other than grape juice), candy, etc. — one recites </w:t>
      </w:r>
      <w:hyperlink r:id="rId22" w:tooltip="Is There a Shortcut to Belief?" w:history="1">
        <w:r w:rsidRPr="002F3E21">
          <w:rPr>
            <w:rStyle w:val="Hyperlink"/>
            <w:rFonts w:asciiTheme="majorBidi" w:hAnsiTheme="majorBidi" w:cstheme="majorBidi"/>
            <w:i/>
            <w:iCs/>
            <w:color w:val="000000" w:themeColor="text1"/>
            <w:sz w:val="28"/>
            <w:szCs w:val="28"/>
            <w:u w:val="none"/>
          </w:rPr>
          <w:t>Shehakol</w:t>
        </w:r>
      </w:hyperlink>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t>nih’yeh</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bidvaro</w:t>
      </w:r>
      <w:proofErr w:type="spellEnd"/>
      <w:r w:rsidRPr="002F3E21">
        <w:rPr>
          <w:rFonts w:asciiTheme="majorBidi" w:hAnsiTheme="majorBidi" w:cstheme="majorBidi"/>
          <w:color w:val="000000" w:themeColor="text1"/>
          <w:sz w:val="28"/>
          <w:szCs w:val="28"/>
        </w:rPr>
        <w:t>, “All came into being through His word.” This is a broad blessing that gives praise for all of creation.</w:t>
      </w:r>
    </w:p>
    <w:p w14:paraId="112B7891"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For more on the different blessings, see </w:t>
      </w:r>
      <w:hyperlink r:id="rId23" w:tooltip="Brachot: Blessings for Food &amp; Other Occasions" w:history="1">
        <w:r w:rsidRPr="002F3E21">
          <w:rPr>
            <w:rStyle w:val="Hyperlink"/>
            <w:rFonts w:asciiTheme="majorBidi" w:hAnsiTheme="majorBidi" w:cstheme="majorBidi"/>
            <w:color w:val="000000" w:themeColor="text1"/>
            <w:sz w:val="28"/>
            <w:szCs w:val="28"/>
            <w:u w:val="none"/>
          </w:rPr>
          <w:t>Brachot: Blessings for Food &amp; Other Occasions</w:t>
        </w:r>
      </w:hyperlink>
      <w:r w:rsidRPr="002F3E21">
        <w:rPr>
          <w:rFonts w:asciiTheme="majorBidi" w:hAnsiTheme="majorBidi" w:cstheme="majorBidi"/>
          <w:color w:val="000000" w:themeColor="text1"/>
          <w:sz w:val="28"/>
          <w:szCs w:val="28"/>
        </w:rPr>
        <w:t>.</w:t>
      </w:r>
    </w:p>
    <w:p w14:paraId="4BBD0387"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lastRenderedPageBreak/>
        <w:t>These categories form the framework for determining the proper blessing, though the classification of specific foods can be more complex.</w:t>
      </w:r>
    </w:p>
    <w:p w14:paraId="2D3D3C5E"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It’s also important to note that although some of these blessings seem more general, and may technically include some of the other types of foods—for example, fruit from a tree also technically grows from the ground—nevertheless, our Sages saw the wisdom of blessing G</w:t>
      </w:r>
      <w:r w:rsidRPr="002F3E21">
        <w:rPr>
          <w:rFonts w:asciiTheme="majorBidi" w:hAnsiTheme="majorBidi" w:cstheme="majorBidi"/>
          <w:color w:val="000000" w:themeColor="text1"/>
          <w:sz w:val="28"/>
          <w:szCs w:val="28"/>
        </w:rPr>
        <w:noBreakHyphen/>
        <w:t>d in a more specific way, and thus introduced the individual blessings for each category (we will get to the halachic ramifications of this further on).</w:t>
      </w:r>
    </w:p>
    <w:p w14:paraId="2141B253" w14:textId="77777777" w:rsidR="002F3E21" w:rsidRPr="002F3E21" w:rsidRDefault="002F3E21" w:rsidP="002F3E21">
      <w:pPr>
        <w:pStyle w:val="NoSpacing"/>
        <w:ind w:firstLine="720"/>
        <w:jc w:val="both"/>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Proper Attire When Saying a Blessing</w:t>
      </w:r>
    </w:p>
    <w:p w14:paraId="7062DB43"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Preferably, out of respect for G</w:t>
      </w:r>
      <w:r w:rsidRPr="002F3E21">
        <w:rPr>
          <w:rFonts w:asciiTheme="majorBidi" w:hAnsiTheme="majorBidi" w:cstheme="majorBidi"/>
          <w:color w:val="000000" w:themeColor="text1"/>
          <w:sz w:val="28"/>
          <w:szCs w:val="28"/>
        </w:rPr>
        <w:noBreakHyphen/>
        <w:t>d’s name, you should be properly dressed when reciting the blessing over food. That said, you can technically recite the blessing even if not fully attired, following these guidelines:</w:t>
      </w:r>
    </w:p>
    <w:p w14:paraId="1B8293A0"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Women:</w:t>
      </w:r>
      <w:r w:rsidRPr="002F3E21">
        <w:rPr>
          <w:rFonts w:asciiTheme="majorBidi" w:hAnsiTheme="majorBidi" w:cstheme="majorBidi"/>
          <w:color w:val="000000" w:themeColor="text1"/>
          <w:sz w:val="28"/>
          <w:szCs w:val="28"/>
        </w:rPr>
        <w:t> At minimum, you need to make sure your private parts are covered, so, for example, wearing a bathing suit takes care of that. If you’re in a sauna or otherwise unclothed, this can be accomplished by simply sitting down.</w:t>
      </w:r>
      <w:bookmarkStart w:id="5" w:name="footnoteRef5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"javascript:doFootnote('5a7350101');"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5</w:t>
      </w:r>
      <w:r w:rsidRPr="002F3E21">
        <w:rPr>
          <w:rFonts w:asciiTheme="majorBidi" w:hAnsiTheme="majorBidi" w:cstheme="majorBidi"/>
          <w:color w:val="000000" w:themeColor="text1"/>
          <w:sz w:val="28"/>
          <w:szCs w:val="28"/>
        </w:rPr>
        <w:fldChar w:fldCharType="end"/>
      </w:r>
      <w:bookmarkEnd w:id="5"/>
    </w:p>
    <w:p w14:paraId="7B662562"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Men: </w:t>
      </w:r>
      <w:r w:rsidRPr="002F3E21">
        <w:rPr>
          <w:rFonts w:asciiTheme="majorBidi" w:hAnsiTheme="majorBidi" w:cstheme="majorBidi"/>
          <w:color w:val="000000" w:themeColor="text1"/>
          <w:sz w:val="28"/>
          <w:szCs w:val="28"/>
        </w:rPr>
        <w:t>In addition to making sure your private area is covered,</w:t>
      </w:r>
      <w:bookmarkStart w:id="6" w:name="footnoteRef6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"javascript:doFootnote('6a7350101');"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6</w:t>
      </w:r>
      <w:r w:rsidRPr="002F3E21">
        <w:rPr>
          <w:rFonts w:asciiTheme="majorBidi" w:hAnsiTheme="majorBidi" w:cstheme="majorBidi"/>
          <w:color w:val="000000" w:themeColor="text1"/>
          <w:sz w:val="28"/>
          <w:szCs w:val="28"/>
        </w:rPr>
        <w:fldChar w:fldCharType="end"/>
      </w:r>
      <w:bookmarkEnd w:id="6"/>
      <w:r w:rsidRPr="002F3E21">
        <w:rPr>
          <w:rFonts w:asciiTheme="majorBidi" w:hAnsiTheme="majorBidi" w:cstheme="majorBidi"/>
          <w:color w:val="000000" w:themeColor="text1"/>
          <w:sz w:val="28"/>
          <w:szCs w:val="28"/>
        </w:rPr>
        <w:t> there must be a “separation” between your heart and your nether region. Bathing trunks normally take care of both considerations. If not, you can press a towel against your body.</w:t>
      </w:r>
      <w:bookmarkStart w:id="7" w:name="footnoteRef7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"javascript:doFootnote('7a7350101');"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7</w:t>
      </w:r>
      <w:r w:rsidRPr="002F3E21">
        <w:rPr>
          <w:rFonts w:asciiTheme="majorBidi" w:hAnsiTheme="majorBidi" w:cstheme="majorBidi"/>
          <w:color w:val="000000" w:themeColor="text1"/>
          <w:sz w:val="28"/>
          <w:szCs w:val="28"/>
        </w:rPr>
        <w:fldChar w:fldCharType="end"/>
      </w:r>
      <w:bookmarkEnd w:id="7"/>
      <w:r w:rsidRPr="002F3E21">
        <w:rPr>
          <w:rFonts w:asciiTheme="majorBidi" w:hAnsiTheme="majorBidi" w:cstheme="majorBidi"/>
          <w:color w:val="000000" w:themeColor="text1"/>
          <w:sz w:val="28"/>
          <w:szCs w:val="28"/>
        </w:rPr>
        <w:t> If your body is covered by water, you may place your hands against your body (i.e., folding your arms) to make this separation.</w:t>
      </w:r>
      <w:bookmarkStart w:id="8" w:name="footnoteRef8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"javascript:doFootnote('8a7350101');"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8</w:t>
      </w:r>
      <w:r w:rsidRPr="002F3E21">
        <w:rPr>
          <w:rFonts w:asciiTheme="majorBidi" w:hAnsiTheme="majorBidi" w:cstheme="majorBidi"/>
          <w:color w:val="000000" w:themeColor="text1"/>
          <w:sz w:val="28"/>
          <w:szCs w:val="28"/>
        </w:rPr>
        <w:fldChar w:fldCharType="end"/>
      </w:r>
      <w:bookmarkEnd w:id="8"/>
    </w:p>
    <w:p w14:paraId="18B50CA7"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Additionally, a male may not recite a blessing (or anything with G</w:t>
      </w:r>
      <w:r w:rsidRPr="002F3E21">
        <w:rPr>
          <w:rFonts w:asciiTheme="majorBidi" w:hAnsiTheme="majorBidi" w:cstheme="majorBidi"/>
          <w:color w:val="000000" w:themeColor="text1"/>
          <w:sz w:val="28"/>
          <w:szCs w:val="28"/>
        </w:rPr>
        <w:noBreakHyphen/>
        <w:t>d’s name) without some sort of head covering. In a pinch, you can have someone cover your head with their hand, but your own hand does not suffice (even though covering your head with your own hand </w:t>
      </w:r>
      <w:r w:rsidRPr="002F3E21">
        <w:rPr>
          <w:rFonts w:asciiTheme="majorBidi" w:hAnsiTheme="majorBidi" w:cstheme="majorBidi"/>
          <w:i/>
          <w:iCs/>
          <w:color w:val="000000" w:themeColor="text1"/>
          <w:sz w:val="28"/>
          <w:szCs w:val="28"/>
        </w:rPr>
        <w:t>does </w:t>
      </w:r>
      <w:r w:rsidRPr="002F3E21">
        <w:rPr>
          <w:rFonts w:asciiTheme="majorBidi" w:hAnsiTheme="majorBidi" w:cstheme="majorBidi"/>
          <w:color w:val="000000" w:themeColor="text1"/>
          <w:sz w:val="28"/>
          <w:szCs w:val="28"/>
        </w:rPr>
        <w:t>suffice if you need to walk somewhere and you don’t have a head covering, as we’re generally careful not to walk four cubits bareheaded).</w:t>
      </w:r>
      <w:bookmarkStart w:id="9" w:name="footnoteRef9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"javascript:doFootnote('9a7350101');"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9</w:t>
      </w:r>
      <w:r w:rsidRPr="002F3E21">
        <w:rPr>
          <w:rFonts w:asciiTheme="majorBidi" w:hAnsiTheme="majorBidi" w:cstheme="majorBidi"/>
          <w:color w:val="000000" w:themeColor="text1"/>
          <w:sz w:val="28"/>
          <w:szCs w:val="28"/>
        </w:rPr>
        <w:fldChar w:fldCharType="end"/>
      </w:r>
      <w:bookmarkEnd w:id="9"/>
    </w:p>
    <w:p w14:paraId="74B31372"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When and How to Say the Blessing?</w:t>
      </w:r>
    </w:p>
    <w:p w14:paraId="14FDDFC6"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One recites a blessing before eating or drinking, no matter how small the amount of food they will be eating.</w:t>
      </w:r>
      <w:bookmarkStart w:id="10" w:name="footnoteRef10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"javascript:doFootnote('10a7350101');"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10</w:t>
      </w:r>
      <w:r w:rsidRPr="002F3E21">
        <w:rPr>
          <w:rFonts w:asciiTheme="majorBidi" w:hAnsiTheme="majorBidi" w:cstheme="majorBidi"/>
          <w:color w:val="000000" w:themeColor="text1"/>
          <w:sz w:val="28"/>
          <w:szCs w:val="28"/>
        </w:rPr>
        <w:fldChar w:fldCharType="end"/>
      </w:r>
      <w:bookmarkEnd w:id="10"/>
    </w:p>
    <w:p w14:paraId="6A7E5D02"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When saying the blessing, one should hold the food upon which the blessing is said (or the spoon or fork containing the food) in the right hand (left-handed people should hold it in their left hand) and only then say the blessing. If you did not hold the food but it was in front of you when you said the blessing, you do not need to say the blessing again.</w:t>
      </w:r>
      <w:bookmarkStart w:id="11" w:name="footnoteRef11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11</w:t>
      </w:r>
      <w:r w:rsidRPr="002F3E21">
        <w:rPr>
          <w:rFonts w:asciiTheme="majorBidi" w:hAnsiTheme="majorBidi" w:cstheme="majorBidi"/>
          <w:color w:val="000000" w:themeColor="text1"/>
          <w:sz w:val="28"/>
          <w:szCs w:val="28"/>
        </w:rPr>
        <w:fldChar w:fldCharType="end"/>
      </w:r>
      <w:bookmarkEnd w:id="11"/>
    </w:p>
    <w:p w14:paraId="0CC30AC5"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When reciting the blessing, one must do so with care and focus, understanding that you are blessing G</w:t>
      </w:r>
      <w:r w:rsidRPr="002F3E21">
        <w:rPr>
          <w:rFonts w:asciiTheme="majorBidi" w:hAnsiTheme="majorBidi" w:cstheme="majorBidi"/>
          <w:color w:val="000000" w:themeColor="text1"/>
          <w:sz w:val="28"/>
          <w:szCs w:val="28"/>
        </w:rPr>
        <w:noBreakHyphen/>
        <w:t>d, and aware of the specific food or drink over which you are reciting the blessing. You should not be distracted.</w:t>
      </w:r>
      <w:bookmarkStart w:id="12" w:name="footnoteRef12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"javascript:doFootnote('12a7350101');"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12</w:t>
      </w:r>
      <w:r w:rsidRPr="002F3E21">
        <w:rPr>
          <w:rFonts w:asciiTheme="majorBidi" w:hAnsiTheme="majorBidi" w:cstheme="majorBidi"/>
          <w:color w:val="000000" w:themeColor="text1"/>
          <w:sz w:val="28"/>
          <w:szCs w:val="28"/>
        </w:rPr>
        <w:fldChar w:fldCharType="end"/>
      </w:r>
      <w:bookmarkEnd w:id="12"/>
    </w:p>
    <w:p w14:paraId="3180D067"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Unsure whether you already made the blessing?</w:t>
      </w:r>
    </w:p>
    <w:p w14:paraId="35C7D908"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you're unsure whether you said the blessing or not, you do not repeat the blessing.</w:t>
      </w:r>
      <w:bookmarkStart w:id="13" w:name="footnoteRef13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"javascript:doFootnote('13a7350101');"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13</w:t>
      </w:r>
      <w:r w:rsidRPr="002F3E21">
        <w:rPr>
          <w:rFonts w:asciiTheme="majorBidi" w:hAnsiTheme="majorBidi" w:cstheme="majorBidi"/>
          <w:color w:val="000000" w:themeColor="text1"/>
          <w:sz w:val="28"/>
          <w:szCs w:val="28"/>
        </w:rPr>
        <w:fldChar w:fldCharType="end"/>
      </w:r>
      <w:bookmarkEnd w:id="13"/>
    </w:p>
    <w:p w14:paraId="4EDDEB09"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lastRenderedPageBreak/>
        <w:t>No interruption between blessing and eating</w:t>
      </w:r>
    </w:p>
    <w:p w14:paraId="328E9E06"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You should not speak after reciting the blessing until you have eaten. If you do speak about something unrelated to the meal, you must repeat the blessing, but if what you said is related to the meal—such as asking for the salt—you do not repeat the blessing.</w:t>
      </w:r>
      <w:bookmarkStart w:id="14" w:name="footnoteRef14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"javascript:doFootnote('14a7350101');"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14</w:t>
      </w:r>
      <w:r w:rsidRPr="002F3E21">
        <w:rPr>
          <w:rFonts w:asciiTheme="majorBidi" w:hAnsiTheme="majorBidi" w:cstheme="majorBidi"/>
          <w:color w:val="000000" w:themeColor="text1"/>
          <w:sz w:val="28"/>
          <w:szCs w:val="28"/>
        </w:rPr>
        <w:fldChar w:fldCharType="end"/>
      </w:r>
      <w:bookmarkEnd w:id="14"/>
    </w:p>
    <w:p w14:paraId="24511948"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Which Foods Are Included With the Blessing?</w:t>
      </w:r>
    </w:p>
    <w:p w14:paraId="5643B579"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A single blessing can cover multiple foods of the same type, but this depends mainly on your intent and what is in front of you at the time of the blessing.</w:t>
      </w:r>
    </w:p>
    <w:p w14:paraId="7E95C662"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have in mind to eat additional foods, even if they are not yet in front of you, the original blessing generally covers them. Moreover, if other foods of the same blessing are already in front of you, they are included, even if you do not specifically think about them.</w:t>
      </w:r>
      <w:bookmarkStart w:id="15" w:name="footnoteRef15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"javascript:doFootnote('15a7350101');"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15</w:t>
      </w:r>
      <w:r w:rsidRPr="002F3E21">
        <w:rPr>
          <w:rFonts w:asciiTheme="majorBidi" w:hAnsiTheme="majorBidi" w:cstheme="majorBidi"/>
          <w:color w:val="000000" w:themeColor="text1"/>
          <w:sz w:val="28"/>
          <w:szCs w:val="28"/>
        </w:rPr>
        <w:fldChar w:fldCharType="end"/>
      </w:r>
      <w:bookmarkEnd w:id="15"/>
    </w:p>
    <w:p w14:paraId="52E89F3A"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have neither intent nor additional foods present in front of you, the ruling depends on what is brought later. If it is more of the same food, you generally do not repeat the blessing. If it is a different food that shares the same blessing, a new blessing may be required—especially if you have already finished the first food.</w:t>
      </w:r>
      <w:bookmarkStart w:id="16" w:name="footnoteRef16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"javascript:doFootnote('16a7350101');"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16</w:t>
      </w:r>
      <w:r w:rsidRPr="002F3E21">
        <w:rPr>
          <w:rFonts w:asciiTheme="majorBidi" w:hAnsiTheme="majorBidi" w:cstheme="majorBidi"/>
          <w:color w:val="000000" w:themeColor="text1"/>
          <w:sz w:val="28"/>
          <w:szCs w:val="28"/>
        </w:rPr>
        <w:fldChar w:fldCharType="end"/>
      </w:r>
      <w:bookmarkEnd w:id="16"/>
    </w:p>
    <w:p w14:paraId="41315733"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Practically, when reciting a blessing, it is best to have in mind that it should cover any similar foods you may later eat. This avoids uncertainty and ensures that one blessing can properly apply to all.</w:t>
      </w:r>
    </w:p>
    <w:p w14:paraId="1CEB2548"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If You Forget To Say a Blessing</w:t>
      </w:r>
    </w:p>
    <w:p w14:paraId="04020843"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Solids:</w:t>
      </w:r>
      <w:r w:rsidRPr="002F3E21">
        <w:rPr>
          <w:rFonts w:asciiTheme="majorBidi" w:hAnsiTheme="majorBidi" w:cstheme="majorBidi"/>
          <w:color w:val="000000" w:themeColor="text1"/>
          <w:sz w:val="28"/>
          <w:szCs w:val="28"/>
        </w:rPr>
        <w:t> If you begin eating without reciting a blessing, and realize while the food is still in your mouth, the proper response depends on the situation. If the food can be removed without becoming repulsive (such as hard candy), you should take it out, recite the blessing, and then eat it. If removing it would make it repulsive (such as chewed food), you should move it to the side of your mouth and recite the blessing before swallowing.</w:t>
      </w:r>
      <w:bookmarkStart w:id="17" w:name="footnoteRef17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"javascript:doFootnote('17a7350101');"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17</w:t>
      </w:r>
      <w:r w:rsidRPr="002F3E21">
        <w:rPr>
          <w:rFonts w:asciiTheme="majorBidi" w:hAnsiTheme="majorBidi" w:cstheme="majorBidi"/>
          <w:color w:val="000000" w:themeColor="text1"/>
          <w:sz w:val="28"/>
          <w:szCs w:val="28"/>
        </w:rPr>
        <w:fldChar w:fldCharType="end"/>
      </w:r>
      <w:bookmarkEnd w:id="17"/>
    </w:p>
    <w:p w14:paraId="5D03A24B"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b/>
          <w:bCs/>
          <w:color w:val="000000" w:themeColor="text1"/>
          <w:sz w:val="28"/>
          <w:szCs w:val="28"/>
        </w:rPr>
        <w:t>Liquids: </w:t>
      </w:r>
      <w:r w:rsidRPr="002F3E21">
        <w:rPr>
          <w:rFonts w:asciiTheme="majorBidi" w:hAnsiTheme="majorBidi" w:cstheme="majorBidi"/>
          <w:color w:val="000000" w:themeColor="text1"/>
          <w:sz w:val="28"/>
          <w:szCs w:val="28"/>
        </w:rPr>
        <w:t>If you realize while you’re drinking that you forgot to make a blessing, and you have more of the same drink available, spit it out, say the blessing, and then take more of the same drink.</w:t>
      </w:r>
      <w:bookmarkStart w:id="18" w:name="footnoteRef18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"javascript:doFootnote('18a7350101');"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18</w:t>
      </w:r>
      <w:r w:rsidRPr="002F3E21">
        <w:rPr>
          <w:rFonts w:asciiTheme="majorBidi" w:hAnsiTheme="majorBidi" w:cstheme="majorBidi"/>
          <w:color w:val="000000" w:themeColor="text1"/>
          <w:sz w:val="28"/>
          <w:szCs w:val="28"/>
        </w:rPr>
        <w:fldChar w:fldCharType="end"/>
      </w:r>
      <w:bookmarkEnd w:id="18"/>
      <w:r w:rsidRPr="002F3E21">
        <w:rPr>
          <w:rFonts w:asciiTheme="majorBidi" w:hAnsiTheme="majorBidi" w:cstheme="majorBidi"/>
          <w:color w:val="000000" w:themeColor="text1"/>
          <w:sz w:val="28"/>
          <w:szCs w:val="28"/>
        </w:rPr>
        <w:t> If you’ve already finished the drink, think of the words of the blessing in your mind.</w:t>
      </w:r>
      <w:bookmarkStart w:id="19" w:name="footnoteRef19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"javascript:doFootnote('19a7350101');"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19</w:t>
      </w:r>
      <w:r w:rsidRPr="002F3E21">
        <w:rPr>
          <w:rFonts w:asciiTheme="majorBidi" w:hAnsiTheme="majorBidi" w:cstheme="majorBidi"/>
          <w:color w:val="000000" w:themeColor="text1"/>
          <w:sz w:val="28"/>
          <w:szCs w:val="28"/>
        </w:rPr>
        <w:fldChar w:fldCharType="end"/>
      </w:r>
      <w:bookmarkEnd w:id="19"/>
      <w:r w:rsidRPr="002F3E21">
        <w:rPr>
          <w:rFonts w:asciiTheme="majorBidi" w:hAnsiTheme="majorBidi" w:cstheme="majorBidi"/>
          <w:color w:val="000000" w:themeColor="text1"/>
          <w:sz w:val="28"/>
          <w:szCs w:val="28"/>
        </w:rPr>
        <w:t> </w:t>
      </w:r>
      <w:r w:rsidRPr="002F3E21">
        <w:rPr>
          <w:rFonts w:asciiTheme="majorBidi" w:hAnsiTheme="majorBidi" w:cstheme="majorBidi"/>
          <w:b/>
          <w:bCs/>
          <w:color w:val="000000" w:themeColor="text1"/>
          <w:sz w:val="28"/>
          <w:szCs w:val="28"/>
        </w:rPr>
        <w:t>Note: </w:t>
      </w:r>
      <w:r w:rsidRPr="002F3E21">
        <w:rPr>
          <w:rFonts w:asciiTheme="majorBidi" w:hAnsiTheme="majorBidi" w:cstheme="majorBidi"/>
          <w:color w:val="000000" w:themeColor="text1"/>
          <w:sz w:val="28"/>
          <w:szCs w:val="28"/>
        </w:rPr>
        <w:t>In this case, you do not recite an after-blessing, even if you drank a </w:t>
      </w:r>
      <w:proofErr w:type="spellStart"/>
      <w:r w:rsidRPr="002F3E21">
        <w:rPr>
          <w:rFonts w:asciiTheme="majorBidi" w:hAnsiTheme="majorBidi" w:cstheme="majorBidi"/>
          <w:i/>
          <w:iCs/>
          <w:color w:val="000000" w:themeColor="text1"/>
          <w:sz w:val="28"/>
          <w:szCs w:val="28"/>
        </w:rPr>
        <w:t>revi’it</w:t>
      </w:r>
      <w:proofErr w:type="spellEnd"/>
      <w:r w:rsidRPr="002F3E21">
        <w:rPr>
          <w:rFonts w:asciiTheme="majorBidi" w:hAnsiTheme="majorBidi" w:cstheme="majorBidi"/>
          <w:color w:val="000000" w:themeColor="text1"/>
          <w:sz w:val="28"/>
          <w:szCs w:val="28"/>
        </w:rPr>
        <w:t> (with the exception of wine, which follows different rules).</w:t>
      </w:r>
      <w:bookmarkStart w:id="20" w:name="footnoteRef20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"javascript:doFootnote('20a7350101');"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20</w:t>
      </w:r>
      <w:r w:rsidRPr="002F3E21">
        <w:rPr>
          <w:rFonts w:asciiTheme="majorBidi" w:hAnsiTheme="majorBidi" w:cstheme="majorBidi"/>
          <w:color w:val="000000" w:themeColor="text1"/>
          <w:sz w:val="28"/>
          <w:szCs w:val="28"/>
        </w:rPr>
        <w:fldChar w:fldCharType="end"/>
      </w:r>
      <w:bookmarkEnd w:id="20"/>
    </w:p>
    <w:p w14:paraId="6F75FAAC"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What If Food Spills or Falls After the Blessing but Before Eating?</w:t>
      </w:r>
    </w:p>
    <w:p w14:paraId="1C1E9A1D"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food or drink spills after you recite the blessing but before you taste it, the response depends on what remains. If any amount can still be consumed, you should do so immediately, so the blessing is not in vain.</w:t>
      </w:r>
    </w:p>
    <w:p w14:paraId="5D0B074D"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 xml:space="preserve">If nothing remains, but more of the same food or drink is in front of you, the original blessing can still apply—provided you intended to take more at the time of </w:t>
      </w:r>
      <w:r w:rsidRPr="002F3E21">
        <w:rPr>
          <w:rFonts w:asciiTheme="majorBidi" w:hAnsiTheme="majorBidi" w:cstheme="majorBidi"/>
          <w:color w:val="000000" w:themeColor="text1"/>
          <w:sz w:val="28"/>
          <w:szCs w:val="28"/>
        </w:rPr>
        <w:lastRenderedPageBreak/>
        <w:t>the blessing. If you had no such intention, the blessing is considered in vain, and a new blessing must be recited before taking more.</w:t>
      </w:r>
      <w:bookmarkStart w:id="21" w:name="footnoteRef21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21</w:t>
      </w:r>
      <w:r w:rsidRPr="002F3E21">
        <w:rPr>
          <w:rFonts w:asciiTheme="majorBidi" w:hAnsiTheme="majorBidi" w:cstheme="majorBidi"/>
          <w:color w:val="000000" w:themeColor="text1"/>
          <w:sz w:val="28"/>
          <w:szCs w:val="28"/>
        </w:rPr>
        <w:fldChar w:fldCharType="end"/>
      </w:r>
      <w:bookmarkEnd w:id="21"/>
    </w:p>
    <w:p w14:paraId="0B23FABB"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Whenever a blessing is rendered in vain, you should immediately say “</w:t>
      </w:r>
      <w:r w:rsidRPr="002F3E21">
        <w:rPr>
          <w:rFonts w:asciiTheme="majorBidi" w:hAnsiTheme="majorBidi" w:cstheme="majorBidi"/>
          <w:i/>
          <w:iCs/>
          <w:color w:val="000000" w:themeColor="text1"/>
          <w:sz w:val="28"/>
          <w:szCs w:val="28"/>
        </w:rPr>
        <w:t>Baruch </w:t>
      </w:r>
      <w:proofErr w:type="spellStart"/>
      <w:r w:rsidRPr="002F3E21">
        <w:rPr>
          <w:rFonts w:asciiTheme="majorBidi" w:hAnsiTheme="majorBidi" w:cstheme="majorBidi"/>
          <w:i/>
          <w:iCs/>
          <w:color w:val="000000" w:themeColor="text1"/>
          <w:sz w:val="28"/>
          <w:szCs w:val="28"/>
        </w:rPr>
        <w:t>shem</w:t>
      </w:r>
      <w:proofErr w:type="spellEnd"/>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t>kevod</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malchuto</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le’olam</w:t>
      </w:r>
      <w:proofErr w:type="spellEnd"/>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t>va’ed</w:t>
      </w:r>
      <w:proofErr w:type="spellEnd"/>
      <w:r w:rsidRPr="002F3E21">
        <w:rPr>
          <w:rFonts w:asciiTheme="majorBidi" w:hAnsiTheme="majorBidi" w:cstheme="majorBidi"/>
          <w:color w:val="000000" w:themeColor="text1"/>
          <w:sz w:val="28"/>
          <w:szCs w:val="28"/>
        </w:rPr>
        <w:t>” before reciting a new blessing.</w:t>
      </w:r>
      <w:bookmarkStart w:id="22" w:name="footnoteRef22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"javascript:doFootnote('22a7350101');"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22</w:t>
      </w:r>
      <w:r w:rsidRPr="002F3E21">
        <w:rPr>
          <w:rFonts w:asciiTheme="majorBidi" w:hAnsiTheme="majorBidi" w:cstheme="majorBidi"/>
          <w:color w:val="000000" w:themeColor="text1"/>
          <w:sz w:val="28"/>
          <w:szCs w:val="28"/>
        </w:rPr>
        <w:fldChar w:fldCharType="end"/>
      </w:r>
      <w:bookmarkEnd w:id="22"/>
    </w:p>
    <w:p w14:paraId="7E567EAB"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If You Said the Wrong Blessing</w:t>
      </w:r>
    </w:p>
    <w:p w14:paraId="574662CD"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mistakenly recite </w:t>
      </w:r>
      <w:proofErr w:type="spellStart"/>
      <w:r w:rsidRPr="002F3E21">
        <w:rPr>
          <w:rFonts w:asciiTheme="majorBidi" w:hAnsiTheme="majorBidi" w:cstheme="majorBidi"/>
          <w:i/>
          <w:iCs/>
          <w:color w:val="000000" w:themeColor="text1"/>
          <w:sz w:val="28"/>
          <w:szCs w:val="28"/>
        </w:rPr>
        <w:t>Ha’adama</w:t>
      </w:r>
      <w:proofErr w:type="spellEnd"/>
      <w:r w:rsidRPr="002F3E21">
        <w:rPr>
          <w:rFonts w:asciiTheme="majorBidi" w:hAnsiTheme="majorBidi" w:cstheme="majorBidi"/>
          <w:color w:val="000000" w:themeColor="text1"/>
          <w:sz w:val="28"/>
          <w:szCs w:val="28"/>
        </w:rPr>
        <w:t> (produce from the ground) on a food that requires </w:t>
      </w:r>
      <w:proofErr w:type="spellStart"/>
      <w:r w:rsidRPr="002F3E21">
        <w:rPr>
          <w:rFonts w:asciiTheme="majorBidi" w:hAnsiTheme="majorBidi" w:cstheme="majorBidi"/>
          <w:i/>
          <w:iCs/>
          <w:color w:val="000000" w:themeColor="text1"/>
          <w:sz w:val="28"/>
          <w:szCs w:val="28"/>
        </w:rPr>
        <w:t>Ha’etz</w:t>
      </w:r>
      <w:proofErr w:type="spellEnd"/>
      <w:r w:rsidRPr="002F3E21">
        <w:rPr>
          <w:rFonts w:asciiTheme="majorBidi" w:hAnsiTheme="majorBidi" w:cstheme="majorBidi"/>
          <w:i/>
          <w:iCs/>
          <w:color w:val="000000" w:themeColor="text1"/>
          <w:sz w:val="28"/>
          <w:szCs w:val="28"/>
        </w:rPr>
        <w:t> </w:t>
      </w:r>
      <w:r w:rsidRPr="002F3E21">
        <w:rPr>
          <w:rFonts w:asciiTheme="majorBidi" w:hAnsiTheme="majorBidi" w:cstheme="majorBidi"/>
          <w:color w:val="000000" w:themeColor="text1"/>
          <w:sz w:val="28"/>
          <w:szCs w:val="28"/>
        </w:rPr>
        <w:t>(produce from a tree), you have fulfilled your obligation and do not repeat the blessing.</w:t>
      </w:r>
      <w:bookmarkStart w:id="23" w:name="footnoteRef23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"javascript:doFootnote('23a7350101');"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23</w:t>
      </w:r>
      <w:r w:rsidRPr="002F3E21">
        <w:rPr>
          <w:rFonts w:asciiTheme="majorBidi" w:hAnsiTheme="majorBidi" w:cstheme="majorBidi"/>
          <w:color w:val="000000" w:themeColor="text1"/>
          <w:sz w:val="28"/>
          <w:szCs w:val="28"/>
        </w:rPr>
        <w:fldChar w:fldCharType="end"/>
      </w:r>
      <w:bookmarkEnd w:id="23"/>
      <w:r w:rsidRPr="002F3E21">
        <w:rPr>
          <w:rFonts w:asciiTheme="majorBidi" w:hAnsiTheme="majorBidi" w:cstheme="majorBidi"/>
          <w:color w:val="000000" w:themeColor="text1"/>
          <w:sz w:val="28"/>
          <w:szCs w:val="28"/>
        </w:rPr>
        <w:t> But if you mistakenly recite </w:t>
      </w:r>
      <w:proofErr w:type="spellStart"/>
      <w:r w:rsidRPr="002F3E21">
        <w:rPr>
          <w:rFonts w:asciiTheme="majorBidi" w:hAnsiTheme="majorBidi" w:cstheme="majorBidi"/>
          <w:i/>
          <w:iCs/>
          <w:color w:val="000000" w:themeColor="text1"/>
          <w:sz w:val="28"/>
          <w:szCs w:val="28"/>
        </w:rPr>
        <w:t>Ha’etz</w:t>
      </w:r>
      <w:proofErr w:type="spellEnd"/>
      <w:r w:rsidRPr="002F3E21">
        <w:rPr>
          <w:rFonts w:asciiTheme="majorBidi" w:hAnsiTheme="majorBidi" w:cstheme="majorBidi"/>
          <w:color w:val="000000" w:themeColor="text1"/>
          <w:sz w:val="28"/>
          <w:szCs w:val="28"/>
        </w:rPr>
        <w:t> on a food that requires </w:t>
      </w:r>
      <w:proofErr w:type="spellStart"/>
      <w:r w:rsidRPr="002F3E21">
        <w:rPr>
          <w:rFonts w:asciiTheme="majorBidi" w:hAnsiTheme="majorBidi" w:cstheme="majorBidi"/>
          <w:i/>
          <w:iCs/>
          <w:color w:val="000000" w:themeColor="text1"/>
          <w:sz w:val="28"/>
          <w:szCs w:val="28"/>
        </w:rPr>
        <w:t>Ha’adama</w:t>
      </w:r>
      <w:proofErr w:type="spellEnd"/>
      <w:r w:rsidRPr="002F3E21">
        <w:rPr>
          <w:rFonts w:asciiTheme="majorBidi" w:hAnsiTheme="majorBidi" w:cstheme="majorBidi"/>
          <w:color w:val="000000" w:themeColor="text1"/>
          <w:sz w:val="28"/>
          <w:szCs w:val="28"/>
        </w:rPr>
        <w:t>, you have </w:t>
      </w:r>
      <w:r w:rsidRPr="002F3E21">
        <w:rPr>
          <w:rFonts w:asciiTheme="majorBidi" w:hAnsiTheme="majorBidi" w:cstheme="majorBidi"/>
          <w:b/>
          <w:bCs/>
          <w:color w:val="000000" w:themeColor="text1"/>
          <w:sz w:val="28"/>
          <w:szCs w:val="28"/>
        </w:rPr>
        <w:t>not </w:t>
      </w:r>
      <w:r w:rsidRPr="002F3E21">
        <w:rPr>
          <w:rFonts w:asciiTheme="majorBidi" w:hAnsiTheme="majorBidi" w:cstheme="majorBidi"/>
          <w:color w:val="000000" w:themeColor="text1"/>
          <w:sz w:val="28"/>
          <w:szCs w:val="28"/>
        </w:rPr>
        <w:t>fulfilled your obligation, and should say “</w:t>
      </w:r>
      <w:r w:rsidRPr="002F3E21">
        <w:rPr>
          <w:rFonts w:asciiTheme="majorBidi" w:hAnsiTheme="majorBidi" w:cstheme="majorBidi"/>
          <w:i/>
          <w:iCs/>
          <w:color w:val="000000" w:themeColor="text1"/>
          <w:sz w:val="28"/>
          <w:szCs w:val="28"/>
        </w:rPr>
        <w:t xml:space="preserve">Baruch </w:t>
      </w:r>
      <w:proofErr w:type="spellStart"/>
      <w:r w:rsidRPr="002F3E21">
        <w:rPr>
          <w:rFonts w:asciiTheme="majorBidi" w:hAnsiTheme="majorBidi" w:cstheme="majorBidi"/>
          <w:i/>
          <w:iCs/>
          <w:color w:val="000000" w:themeColor="text1"/>
          <w:sz w:val="28"/>
          <w:szCs w:val="28"/>
        </w:rPr>
        <w:t>shem</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kevod</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malchuto</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le’olam</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va’ed</w:t>
      </w:r>
      <w:proofErr w:type="spellEnd"/>
      <w:r w:rsidRPr="002F3E21">
        <w:rPr>
          <w:rFonts w:asciiTheme="majorBidi" w:hAnsiTheme="majorBidi" w:cstheme="majorBidi"/>
          <w:color w:val="000000" w:themeColor="text1"/>
          <w:sz w:val="28"/>
          <w:szCs w:val="28"/>
        </w:rPr>
        <w:t>” and recite the correct blessing.</w:t>
      </w:r>
      <w:bookmarkStart w:id="24" w:name="footnoteRef24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"javascript:doFootnote('24a7350101');"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24</w:t>
      </w:r>
      <w:r w:rsidRPr="002F3E21">
        <w:rPr>
          <w:rFonts w:asciiTheme="majorBidi" w:hAnsiTheme="majorBidi" w:cstheme="majorBidi"/>
          <w:color w:val="000000" w:themeColor="text1"/>
          <w:sz w:val="28"/>
          <w:szCs w:val="28"/>
        </w:rPr>
        <w:fldChar w:fldCharType="end"/>
      </w:r>
      <w:bookmarkEnd w:id="24"/>
    </w:p>
    <w:p w14:paraId="424935E7"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recite </w:t>
      </w:r>
      <w:proofErr w:type="spellStart"/>
      <w:r w:rsidRPr="002F3E21">
        <w:rPr>
          <w:rFonts w:asciiTheme="majorBidi" w:hAnsiTheme="majorBidi" w:cstheme="majorBidi"/>
          <w:i/>
          <w:iCs/>
          <w:color w:val="000000" w:themeColor="text1"/>
          <w:sz w:val="28"/>
          <w:szCs w:val="28"/>
        </w:rPr>
        <w:t>Hagafen</w:t>
      </w:r>
      <w:proofErr w:type="spellEnd"/>
      <w:r w:rsidRPr="002F3E21">
        <w:rPr>
          <w:rFonts w:asciiTheme="majorBidi" w:hAnsiTheme="majorBidi" w:cstheme="majorBidi"/>
          <w:color w:val="000000" w:themeColor="text1"/>
          <w:sz w:val="28"/>
          <w:szCs w:val="28"/>
        </w:rPr>
        <w:t> on grapes, it is acceptable (after the fact, not preemptively), and no other blessing is needed.</w:t>
      </w:r>
      <w:bookmarkStart w:id="25" w:name="footnoteRef25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"javascript:doFootnote('25a7350101');"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25</w:t>
      </w:r>
      <w:r w:rsidRPr="002F3E21">
        <w:rPr>
          <w:rFonts w:asciiTheme="majorBidi" w:hAnsiTheme="majorBidi" w:cstheme="majorBidi"/>
          <w:color w:val="000000" w:themeColor="text1"/>
          <w:sz w:val="28"/>
          <w:szCs w:val="28"/>
        </w:rPr>
        <w:fldChar w:fldCharType="end"/>
      </w:r>
      <w:bookmarkEnd w:id="25"/>
    </w:p>
    <w:p w14:paraId="0DA5BA2F"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recite </w:t>
      </w:r>
      <w:r w:rsidRPr="002F3E21">
        <w:rPr>
          <w:rFonts w:asciiTheme="majorBidi" w:hAnsiTheme="majorBidi" w:cstheme="majorBidi"/>
          <w:i/>
          <w:iCs/>
          <w:color w:val="000000" w:themeColor="text1"/>
          <w:sz w:val="28"/>
          <w:szCs w:val="28"/>
        </w:rPr>
        <w:t>Shehakol</w:t>
      </w:r>
      <w:r w:rsidRPr="002F3E21">
        <w:rPr>
          <w:rFonts w:asciiTheme="majorBidi" w:hAnsiTheme="majorBidi" w:cstheme="majorBidi"/>
          <w:color w:val="000000" w:themeColor="text1"/>
          <w:sz w:val="28"/>
          <w:szCs w:val="28"/>
        </w:rPr>
        <w:t> on any food, it is valid (only after the fact, not when done intentionally) and you do not say another blessing.</w:t>
      </w:r>
      <w:bookmarkStart w:id="26" w:name="footnoteRef26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"javascript:doFootnote('26a7350101');"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26</w:t>
      </w:r>
      <w:r w:rsidRPr="002F3E21">
        <w:rPr>
          <w:rFonts w:asciiTheme="majorBidi" w:hAnsiTheme="majorBidi" w:cstheme="majorBidi"/>
          <w:color w:val="000000" w:themeColor="text1"/>
          <w:sz w:val="28"/>
          <w:szCs w:val="28"/>
        </w:rPr>
        <w:fldChar w:fldCharType="end"/>
      </w:r>
      <w:bookmarkEnd w:id="26"/>
    </w:p>
    <w:p w14:paraId="29E459B1"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Once you have already fulfilled your obligation by reciting a different blessing—such as accidentally saying </w:t>
      </w:r>
      <w:r w:rsidRPr="002F3E21">
        <w:rPr>
          <w:rFonts w:asciiTheme="majorBidi" w:hAnsiTheme="majorBidi" w:cstheme="majorBidi"/>
          <w:i/>
          <w:iCs/>
          <w:color w:val="000000" w:themeColor="text1"/>
          <w:sz w:val="28"/>
          <w:szCs w:val="28"/>
        </w:rPr>
        <w:t>Shehakol</w:t>
      </w:r>
      <w:r w:rsidRPr="002F3E21">
        <w:rPr>
          <w:rFonts w:asciiTheme="majorBidi" w:hAnsiTheme="majorBidi" w:cstheme="majorBidi"/>
          <w:color w:val="000000" w:themeColor="text1"/>
          <w:sz w:val="28"/>
          <w:szCs w:val="28"/>
        </w:rPr>
        <w:t> on cake—you may not then recite the correct blessing. Doing so would be considered a blessing in vain.</w:t>
      </w:r>
    </w:p>
    <w:p w14:paraId="3851B31E"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If You Don’t Know Which Blessing to Say</w:t>
      </w:r>
    </w:p>
    <w:p w14:paraId="31515B3E"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You should not treat </w:t>
      </w:r>
      <w:r w:rsidRPr="002F3E21">
        <w:rPr>
          <w:rFonts w:asciiTheme="majorBidi" w:hAnsiTheme="majorBidi" w:cstheme="majorBidi"/>
          <w:i/>
          <w:iCs/>
          <w:color w:val="000000" w:themeColor="text1"/>
          <w:sz w:val="28"/>
          <w:szCs w:val="28"/>
        </w:rPr>
        <w:t>Shehakol</w:t>
      </w:r>
      <w:r w:rsidRPr="002F3E21">
        <w:rPr>
          <w:rFonts w:asciiTheme="majorBidi" w:hAnsiTheme="majorBidi" w:cstheme="majorBidi"/>
          <w:color w:val="000000" w:themeColor="text1"/>
          <w:sz w:val="28"/>
          <w:szCs w:val="28"/>
        </w:rPr>
        <w:t> or any other general blessing as a default option for uncertainty. Each food requires its specific blessing, and if you are unsure, you must make an effort to determine the correct one. Ignorance does not permit reciting </w:t>
      </w:r>
      <w:r w:rsidRPr="002F3E21">
        <w:rPr>
          <w:rFonts w:asciiTheme="majorBidi" w:hAnsiTheme="majorBidi" w:cstheme="majorBidi"/>
          <w:i/>
          <w:iCs/>
          <w:color w:val="000000" w:themeColor="text1"/>
          <w:sz w:val="28"/>
          <w:szCs w:val="28"/>
        </w:rPr>
        <w:t>Shehakol</w:t>
      </w:r>
      <w:r w:rsidRPr="002F3E21">
        <w:rPr>
          <w:rFonts w:asciiTheme="majorBidi" w:hAnsiTheme="majorBidi" w:cstheme="majorBidi"/>
          <w:color w:val="000000" w:themeColor="text1"/>
          <w:sz w:val="28"/>
          <w:szCs w:val="28"/>
        </w:rPr>
        <w:t> on foods that require a more specific blessing.</w:t>
      </w:r>
    </w:p>
    <w:p w14:paraId="19262F18"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Only in cases where it is truly impossible for you to find out the correct blessing, or where the Sages themselves did not reach a definitive ruling, may you rely on a more general blessing such as </w:t>
      </w:r>
      <w:r w:rsidRPr="002F3E21">
        <w:rPr>
          <w:rFonts w:asciiTheme="majorBidi" w:hAnsiTheme="majorBidi" w:cstheme="majorBidi"/>
          <w:i/>
          <w:iCs/>
          <w:color w:val="000000" w:themeColor="text1"/>
          <w:sz w:val="28"/>
          <w:szCs w:val="28"/>
        </w:rPr>
        <w:t>Shehakol</w:t>
      </w:r>
      <w:r w:rsidRPr="002F3E21">
        <w:rPr>
          <w:rFonts w:asciiTheme="majorBidi" w:hAnsiTheme="majorBidi" w:cstheme="majorBidi"/>
          <w:color w:val="000000" w:themeColor="text1"/>
          <w:sz w:val="28"/>
          <w:szCs w:val="28"/>
        </w:rPr>
        <w:t> or </w:t>
      </w:r>
      <w:proofErr w:type="spellStart"/>
      <w:r w:rsidRPr="002F3E21">
        <w:rPr>
          <w:rFonts w:asciiTheme="majorBidi" w:hAnsiTheme="majorBidi" w:cstheme="majorBidi"/>
          <w:i/>
          <w:iCs/>
          <w:color w:val="000000" w:themeColor="text1"/>
          <w:sz w:val="28"/>
          <w:szCs w:val="28"/>
        </w:rPr>
        <w:t>Ha’adama</w:t>
      </w:r>
      <w:proofErr w:type="spellEnd"/>
      <w:r w:rsidRPr="002F3E21">
        <w:rPr>
          <w:rFonts w:asciiTheme="majorBidi" w:hAnsiTheme="majorBidi" w:cstheme="majorBidi"/>
          <w:color w:val="000000" w:themeColor="text1"/>
          <w:sz w:val="28"/>
          <w:szCs w:val="28"/>
        </w:rPr>
        <w:t>. Otherwise, if you are in doubt, you should refrain from eating the food in question until the matter is clarified.</w:t>
      </w:r>
      <w:bookmarkStart w:id="27" w:name="footnoteRef27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"javascript:doFootnote('27a7350101');"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27</w:t>
      </w:r>
      <w:r w:rsidRPr="002F3E21">
        <w:rPr>
          <w:rFonts w:asciiTheme="majorBidi" w:hAnsiTheme="majorBidi" w:cstheme="majorBidi"/>
          <w:color w:val="000000" w:themeColor="text1"/>
          <w:sz w:val="28"/>
          <w:szCs w:val="28"/>
        </w:rPr>
        <w:fldChar w:fldCharType="end"/>
      </w:r>
      <w:bookmarkEnd w:id="27"/>
    </w:p>
    <w:p w14:paraId="68E96FD4"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Can I Switch Rooms While Eating?</w:t>
      </w:r>
    </w:p>
    <w:p w14:paraId="5E73F620"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Moving while eating can determine whether a new blessing is required.</w:t>
      </w:r>
    </w:p>
    <w:p w14:paraId="21B608DC"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If you leave the room where you began eating and continue in another room, it is generally considered an interruption requiring a new blessing—even if you do not lose focus in the meantime. If, however, you intended to move to another room from the outset, the original blessing continues to apply, even to other foods with the same blessing only eaten in the second location.</w:t>
      </w:r>
      <w:bookmarkStart w:id="28" w:name="footnoteRef28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"javascript:doFootnote('28a7350101');"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28</w:t>
      </w:r>
      <w:r w:rsidRPr="002F3E21">
        <w:rPr>
          <w:rFonts w:asciiTheme="majorBidi" w:hAnsiTheme="majorBidi" w:cstheme="majorBidi"/>
          <w:color w:val="000000" w:themeColor="text1"/>
          <w:sz w:val="28"/>
          <w:szCs w:val="28"/>
        </w:rPr>
        <w:fldChar w:fldCharType="end"/>
      </w:r>
      <w:bookmarkEnd w:id="28"/>
    </w:p>
    <w:p w14:paraId="5F7EB497"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This leniency applies only within the same building. Moving to a different building—or even stepping outside—requires a new blessing, regardless of your original intent.</w:t>
      </w:r>
      <w:bookmarkStart w:id="29" w:name="footnoteRef29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"javascript:doFootnote('29a7350101');"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29</w:t>
      </w:r>
      <w:r w:rsidRPr="002F3E21">
        <w:rPr>
          <w:rFonts w:asciiTheme="majorBidi" w:hAnsiTheme="majorBidi" w:cstheme="majorBidi"/>
          <w:color w:val="000000" w:themeColor="text1"/>
          <w:sz w:val="28"/>
          <w:szCs w:val="28"/>
        </w:rPr>
        <w:fldChar w:fldCharType="end"/>
      </w:r>
      <w:bookmarkEnd w:id="29"/>
    </w:p>
    <w:p w14:paraId="1AE2E870"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An important exception: if you can still see your original place from where you are now, the change of location is not considered an interruption, and no new blessing is needed.</w:t>
      </w:r>
      <w:bookmarkStart w:id="30" w:name="footnoteRef30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"javascript:doFootnote('30a7350101');"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30</w:t>
      </w:r>
      <w:r w:rsidRPr="002F3E21">
        <w:rPr>
          <w:rFonts w:asciiTheme="majorBidi" w:hAnsiTheme="majorBidi" w:cstheme="majorBidi"/>
          <w:color w:val="000000" w:themeColor="text1"/>
          <w:sz w:val="28"/>
          <w:szCs w:val="28"/>
        </w:rPr>
        <w:fldChar w:fldCharType="end"/>
      </w:r>
      <w:bookmarkEnd w:id="30"/>
    </w:p>
    <w:p w14:paraId="0DFBD387"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lastRenderedPageBreak/>
        <w:t>When eating with others, the rules differ slightly. If at least one person remains in the original place, the group is considered anchored there, and those who return may continue eating without a new blessing. However, if you continue eating in the new location, a new blessing is required.</w:t>
      </w:r>
      <w:bookmarkStart w:id="31" w:name="footnoteRef31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"javascript:doFootnote('31a7350101');"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31</w:t>
      </w:r>
      <w:r w:rsidRPr="002F3E21">
        <w:rPr>
          <w:rFonts w:asciiTheme="majorBidi" w:hAnsiTheme="majorBidi" w:cstheme="majorBidi"/>
          <w:color w:val="000000" w:themeColor="text1"/>
          <w:sz w:val="28"/>
          <w:szCs w:val="28"/>
        </w:rPr>
        <w:fldChar w:fldCharType="end"/>
      </w:r>
      <w:bookmarkEnd w:id="31"/>
    </w:p>
    <w:p w14:paraId="10EE966C"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Finally, foods that require an after-blessing in the place where they were eaten—such as bread—are treated more leniently. Since you are expected to return to your original place, leaving is not viewed as ending the meal, and the original blessing continues to apply when you resume eating, even elsewhere, provided you had already eaten a significant amount.</w:t>
      </w:r>
      <w:bookmarkStart w:id="32" w:name="footnoteRef32a7350101"/>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"javascript:doFootnote('32a7350101');"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vertAlign w:val="superscript"/>
        </w:rPr>
        <w:t>32</w:t>
      </w:r>
      <w:r w:rsidRPr="002F3E21">
        <w:rPr>
          <w:rFonts w:asciiTheme="majorBidi" w:hAnsiTheme="majorBidi" w:cstheme="majorBidi"/>
          <w:color w:val="000000" w:themeColor="text1"/>
          <w:sz w:val="28"/>
          <w:szCs w:val="28"/>
        </w:rPr>
        <w:fldChar w:fldCharType="end"/>
      </w:r>
      <w:bookmarkEnd w:id="32"/>
    </w:p>
    <w:p w14:paraId="2C0D5F70"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After Eating</w:t>
      </w:r>
    </w:p>
    <w:p w14:paraId="181319FE" w14:textId="77777777" w:rsidR="002F3E21" w:rsidRPr="002F3E21" w:rsidRDefault="002F3E21" w:rsidP="002F3E21">
      <w:pPr>
        <w:pStyle w:val="NoSpacing"/>
        <w:ind w:firstLine="720"/>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After eating at least a </w:t>
      </w:r>
      <w:proofErr w:type="spellStart"/>
      <w:r w:rsidRPr="002F3E21">
        <w:rPr>
          <w:rFonts w:asciiTheme="majorBidi" w:hAnsiTheme="majorBidi" w:cstheme="majorBidi"/>
          <w:i/>
          <w:iCs/>
          <w:color w:val="000000" w:themeColor="text1"/>
          <w:sz w:val="28"/>
          <w:szCs w:val="28"/>
        </w:rPr>
        <w:fldChar w:fldCharType="begin"/>
      </w:r>
      <w:r w:rsidRPr="002F3E21">
        <w:rPr>
          <w:rFonts w:asciiTheme="majorBidi" w:hAnsiTheme="majorBidi" w:cstheme="majorBidi"/>
          <w:i/>
          <w:iCs/>
          <w:color w:val="000000" w:themeColor="text1"/>
          <w:sz w:val="28"/>
          <w:szCs w:val="28"/>
        </w:rPr>
        <w:instrText>HYPERLINK "https://www.chabad.org/library/article_cdo/aid/7226278/jewish/What-is-a-Kezayit.htm" \o "What is a Kezayit?"</w:instrText>
      </w:r>
      <w:r w:rsidRPr="002F3E21">
        <w:rPr>
          <w:rFonts w:asciiTheme="majorBidi" w:hAnsiTheme="majorBidi" w:cstheme="majorBidi"/>
          <w:i/>
          <w:iCs/>
          <w:color w:val="000000" w:themeColor="text1"/>
          <w:sz w:val="28"/>
          <w:szCs w:val="28"/>
        </w:rPr>
      </w:r>
      <w:r w:rsidRPr="002F3E21">
        <w:rPr>
          <w:rFonts w:asciiTheme="majorBidi" w:hAnsiTheme="majorBidi" w:cstheme="majorBidi"/>
          <w:i/>
          <w:iCs/>
          <w:color w:val="000000" w:themeColor="text1"/>
          <w:sz w:val="28"/>
          <w:szCs w:val="28"/>
        </w:rPr>
        <w:fldChar w:fldCharType="separate"/>
      </w:r>
      <w:r w:rsidRPr="002F3E21">
        <w:rPr>
          <w:rStyle w:val="Hyperlink"/>
          <w:rFonts w:asciiTheme="majorBidi" w:hAnsiTheme="majorBidi" w:cstheme="majorBidi"/>
          <w:i/>
          <w:iCs/>
          <w:color w:val="000000" w:themeColor="text1"/>
          <w:sz w:val="28"/>
          <w:szCs w:val="28"/>
          <w:u w:val="none"/>
        </w:rPr>
        <w:t>kezayit</w:t>
      </w:r>
      <w:proofErr w:type="spellEnd"/>
      <w:r w:rsidRPr="002F3E21">
        <w:rPr>
          <w:rFonts w:asciiTheme="majorBidi" w:hAnsiTheme="majorBidi" w:cstheme="majorBidi"/>
          <w:color w:val="000000" w:themeColor="text1"/>
          <w:sz w:val="28"/>
          <w:szCs w:val="28"/>
        </w:rPr>
        <w:fldChar w:fldCharType="end"/>
      </w:r>
      <w:r w:rsidRPr="002F3E21">
        <w:rPr>
          <w:rFonts w:asciiTheme="majorBidi" w:hAnsiTheme="majorBidi" w:cstheme="majorBidi"/>
          <w:color w:val="000000" w:themeColor="text1"/>
          <w:sz w:val="28"/>
          <w:szCs w:val="28"/>
        </w:rPr>
        <w:t> of food (about one ounce) or drinking a </w:t>
      </w:r>
      <w:proofErr w:type="spellStart"/>
      <w:r w:rsidRPr="002F3E21">
        <w:rPr>
          <w:rFonts w:asciiTheme="majorBidi" w:hAnsiTheme="majorBidi" w:cstheme="majorBidi"/>
          <w:i/>
          <w:iCs/>
          <w:color w:val="000000" w:themeColor="text1"/>
          <w:sz w:val="28"/>
          <w:szCs w:val="28"/>
        </w:rPr>
        <w:t>revi’it</w:t>
      </w:r>
      <w:proofErr w:type="spellEnd"/>
      <w:r w:rsidRPr="002F3E21">
        <w:rPr>
          <w:rFonts w:asciiTheme="majorBidi" w:hAnsiTheme="majorBidi" w:cstheme="majorBidi"/>
          <w:i/>
          <w:iCs/>
          <w:color w:val="000000" w:themeColor="text1"/>
          <w:sz w:val="28"/>
          <w:szCs w:val="28"/>
        </w:rPr>
        <w:t> </w:t>
      </w:r>
      <w:r w:rsidRPr="002F3E21">
        <w:rPr>
          <w:rFonts w:asciiTheme="majorBidi" w:hAnsiTheme="majorBidi" w:cstheme="majorBidi"/>
          <w:color w:val="000000" w:themeColor="text1"/>
          <w:sz w:val="28"/>
          <w:szCs w:val="28"/>
        </w:rPr>
        <w:t>of liquid (about four ounces), you recite a </w:t>
      </w:r>
      <w:proofErr w:type="spellStart"/>
      <w:r w:rsidRPr="002F3E21">
        <w:rPr>
          <w:rFonts w:asciiTheme="majorBidi" w:hAnsiTheme="majorBidi" w:cstheme="majorBidi"/>
          <w:i/>
          <w:iCs/>
          <w:color w:val="000000" w:themeColor="text1"/>
          <w:sz w:val="28"/>
          <w:szCs w:val="28"/>
        </w:rPr>
        <w:t>berachah</w:t>
      </w:r>
      <w:proofErr w:type="spellEnd"/>
      <w:r w:rsidRPr="002F3E21">
        <w:rPr>
          <w:rFonts w:asciiTheme="majorBidi" w:hAnsiTheme="majorBidi" w:cstheme="majorBidi"/>
          <w:i/>
          <w:iCs/>
          <w:color w:val="000000" w:themeColor="text1"/>
          <w:sz w:val="28"/>
          <w:szCs w:val="28"/>
        </w:rPr>
        <w:t> </w:t>
      </w:r>
      <w:proofErr w:type="spellStart"/>
      <w:r w:rsidRPr="002F3E21">
        <w:rPr>
          <w:rFonts w:asciiTheme="majorBidi" w:hAnsiTheme="majorBidi" w:cstheme="majorBidi"/>
          <w:i/>
          <w:iCs/>
          <w:color w:val="000000" w:themeColor="text1"/>
          <w:sz w:val="28"/>
          <w:szCs w:val="28"/>
        </w:rPr>
        <w:t>acharonah</w:t>
      </w:r>
      <w:proofErr w:type="spellEnd"/>
      <w:r w:rsidRPr="002F3E21">
        <w:rPr>
          <w:rFonts w:asciiTheme="majorBidi" w:hAnsiTheme="majorBidi" w:cstheme="majorBidi"/>
          <w:color w:val="000000" w:themeColor="text1"/>
          <w:sz w:val="28"/>
          <w:szCs w:val="28"/>
        </w:rPr>
        <w:t> (after-blessing).</w:t>
      </w:r>
    </w:p>
    <w:p w14:paraId="2FD8D1A2" w14:textId="77777777" w:rsidR="002F3E21" w:rsidRPr="002F3E21" w:rsidRDefault="002F3E21" w:rsidP="002F3E21">
      <w:pPr>
        <w:pStyle w:val="NoSpacing"/>
        <w:jc w:val="both"/>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t>For more on the laws of the after-blessing see </w:t>
      </w:r>
      <w:hyperlink r:id="rId24" w:tooltip="Laws of Blessings After Eating" w:history="1">
        <w:r w:rsidRPr="002F3E21">
          <w:rPr>
            <w:rStyle w:val="Hyperlink"/>
            <w:rFonts w:asciiTheme="majorBidi" w:hAnsiTheme="majorBidi" w:cstheme="majorBidi"/>
            <w:color w:val="000000" w:themeColor="text1"/>
            <w:sz w:val="28"/>
            <w:szCs w:val="28"/>
            <w:u w:val="none"/>
          </w:rPr>
          <w:t>Laws of Blessings After Eating</w:t>
        </w:r>
      </w:hyperlink>
      <w:r w:rsidRPr="002F3E21">
        <w:rPr>
          <w:rFonts w:asciiTheme="majorBidi" w:hAnsiTheme="majorBidi" w:cstheme="majorBidi"/>
          <w:color w:val="000000" w:themeColor="text1"/>
          <w:sz w:val="28"/>
          <w:szCs w:val="28"/>
        </w:rPr>
        <w:t>.</w:t>
      </w:r>
    </w:p>
    <w:p w14:paraId="2BEEFBB6" w14:textId="77777777" w:rsidR="002F3E21" w:rsidRPr="002F3E21" w:rsidRDefault="002F3E21" w:rsidP="002F3E21">
      <w:pPr>
        <w:pStyle w:val="NoSpacing"/>
        <w:jc w:val="center"/>
        <w:rPr>
          <w:rFonts w:asciiTheme="majorBidi" w:hAnsiTheme="majorBidi" w:cstheme="majorBidi"/>
          <w:b/>
          <w:bCs/>
          <w:color w:val="000000" w:themeColor="text1"/>
          <w:sz w:val="28"/>
          <w:szCs w:val="28"/>
        </w:rPr>
      </w:pPr>
      <w:r w:rsidRPr="002F3E21">
        <w:rPr>
          <w:rFonts w:asciiTheme="majorBidi" w:hAnsiTheme="majorBidi" w:cstheme="majorBidi"/>
          <w:b/>
          <w:bCs/>
          <w:color w:val="000000" w:themeColor="text1"/>
          <w:sz w:val="28"/>
          <w:szCs w:val="28"/>
        </w:rPr>
        <w:t>Footnotes</w:t>
      </w:r>
    </w:p>
    <w:bookmarkStart w:id="33" w:name="footnote1a7350101"/>
    <w:p w14:paraId="65548FD5" w14:textId="38973120" w:rsidR="002F3E21" w:rsidRPr="002F3E21" w:rsidRDefault="002F3E21" w:rsidP="002F3E21">
      <w:pPr>
        <w:pStyle w:val="NoSpacing"/>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"https://www.chabad.org/library/article_cdo/aid/7350101/jewish/What-You-Need-to-Know-About-Blessings-Before-Eating.htm" \l "footnoteRef1a7350101"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rPr>
        <w:t>1.</w:t>
      </w:r>
      <w:r w:rsidRPr="002F3E21">
        <w:rPr>
          <w:rFonts w:asciiTheme="majorBidi" w:hAnsiTheme="majorBidi" w:cstheme="majorBidi"/>
          <w:color w:val="000000" w:themeColor="text1"/>
          <w:sz w:val="28"/>
          <w:szCs w:val="28"/>
        </w:rPr>
        <w:fldChar w:fldCharType="end"/>
      </w:r>
      <w:bookmarkEnd w:id="33"/>
      <w:r>
        <w:rPr>
          <w:rFonts w:asciiTheme="majorBidi" w:hAnsiTheme="majorBidi" w:cstheme="majorBidi"/>
          <w:color w:val="000000" w:themeColor="text1"/>
          <w:sz w:val="28"/>
          <w:szCs w:val="28"/>
        </w:rPr>
        <w:t xml:space="preserve"> </w:t>
      </w:r>
      <w:r w:rsidRPr="002F3E21">
        <w:rPr>
          <w:rFonts w:asciiTheme="majorBidi" w:hAnsiTheme="majorBidi" w:cstheme="majorBidi"/>
          <w:color w:val="000000" w:themeColor="text1"/>
          <w:sz w:val="28"/>
          <w:szCs w:val="28"/>
        </w:rPr>
        <w:t>Talmud, </w:t>
      </w:r>
      <w:proofErr w:type="spellStart"/>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"https://www.chabad.org/torah-texts/5299730/Talmud/Berachot/Chapter-6/35a" \o "Berachot 35a" \t "_blank"</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rPr>
        <w:t>Berachot</w:t>
      </w:r>
      <w:proofErr w:type="spellEnd"/>
      <w:r w:rsidRPr="002F3E21">
        <w:rPr>
          <w:rStyle w:val="Hyperlink"/>
          <w:rFonts w:asciiTheme="majorBidi" w:hAnsiTheme="majorBidi" w:cstheme="majorBidi"/>
          <w:color w:val="000000" w:themeColor="text1"/>
          <w:sz w:val="28"/>
          <w:szCs w:val="28"/>
          <w:u w:val="none"/>
        </w:rPr>
        <w:t xml:space="preserve"> 35a</w:t>
      </w:r>
      <w:r w:rsidRPr="002F3E21">
        <w:rPr>
          <w:rFonts w:asciiTheme="majorBidi" w:hAnsiTheme="majorBidi" w:cstheme="majorBidi"/>
          <w:color w:val="000000" w:themeColor="text1"/>
          <w:sz w:val="28"/>
          <w:szCs w:val="28"/>
        </w:rPr>
        <w:fldChar w:fldCharType="end"/>
      </w:r>
      <w:r w:rsidRPr="002F3E21">
        <w:rPr>
          <w:rFonts w:asciiTheme="majorBidi" w:hAnsiTheme="majorBidi" w:cstheme="majorBidi"/>
          <w:color w:val="000000" w:themeColor="text1"/>
          <w:sz w:val="28"/>
          <w:szCs w:val="28"/>
        </w:rPr>
        <w:t>.</w:t>
      </w:r>
      <w:bookmarkStart w:id="34" w:name="footnote2a7350101"/>
      <w:r>
        <w:rPr>
          <w:rFonts w:asciiTheme="majorBidi" w:hAnsiTheme="majorBidi" w:cstheme="majorBidi"/>
          <w:color w:val="000000" w:themeColor="text1"/>
          <w:sz w:val="28"/>
          <w:szCs w:val="28"/>
        </w:rPr>
        <w:t xml:space="preserve">  </w:t>
      </w:r>
      <w:hyperlink r:id="rId25" w:anchor="footnoteRef2a7350101" w:history="1">
        <w:r w:rsidRPr="002F3E21">
          <w:rPr>
            <w:rStyle w:val="Hyperlink"/>
            <w:rFonts w:asciiTheme="majorBidi" w:hAnsiTheme="majorBidi" w:cstheme="majorBidi"/>
            <w:color w:val="000000" w:themeColor="text1"/>
            <w:sz w:val="28"/>
            <w:szCs w:val="28"/>
            <w:u w:val="none"/>
          </w:rPr>
          <w:t>2.</w:t>
        </w:r>
      </w:hyperlink>
      <w:bookmarkEnd w:id="34"/>
      <w:r>
        <w:rPr>
          <w:rFonts w:asciiTheme="majorBidi" w:hAnsiTheme="majorBidi" w:cstheme="majorBidi"/>
          <w:color w:val="000000" w:themeColor="text1"/>
          <w:sz w:val="28"/>
          <w:szCs w:val="28"/>
        </w:rPr>
        <w:t xml:space="preserve"> </w:t>
      </w:r>
      <w:hyperlink r:id="rId26" w:anchor="v1" w:tgtFrame="_blank" w:tooltip="Psalms 24:1" w:history="1">
        <w:r w:rsidRPr="002F3E21">
          <w:rPr>
            <w:rStyle w:val="Hyperlink"/>
            <w:rFonts w:asciiTheme="majorBidi" w:hAnsiTheme="majorBidi" w:cstheme="majorBidi"/>
            <w:color w:val="000000" w:themeColor="text1"/>
            <w:sz w:val="28"/>
            <w:szCs w:val="28"/>
            <w:u w:val="none"/>
          </w:rPr>
          <w:t>Psalms 24:1</w:t>
        </w:r>
      </w:hyperlink>
      <w:r w:rsidRPr="002F3E21">
        <w:rPr>
          <w:rFonts w:asciiTheme="majorBidi" w:hAnsiTheme="majorBidi" w:cstheme="majorBidi"/>
          <w:color w:val="000000" w:themeColor="text1"/>
          <w:sz w:val="28"/>
          <w:szCs w:val="28"/>
        </w:rPr>
        <w:t>.</w:t>
      </w:r>
      <w:bookmarkStart w:id="35" w:name="footnote3a7350101"/>
      <w:r>
        <w:rPr>
          <w:rFonts w:asciiTheme="majorBidi" w:hAnsiTheme="majorBidi" w:cstheme="majorBidi"/>
          <w:color w:val="000000" w:themeColor="text1"/>
          <w:sz w:val="28"/>
          <w:szCs w:val="28"/>
        </w:rPr>
        <w:t xml:space="preserve"> </w:t>
      </w:r>
      <w:hyperlink r:id="rId27" w:anchor="footnoteRef3a7350101" w:history="1">
        <w:r w:rsidRPr="002F3E21">
          <w:rPr>
            <w:rStyle w:val="Hyperlink"/>
            <w:rFonts w:asciiTheme="majorBidi" w:hAnsiTheme="majorBidi" w:cstheme="majorBidi"/>
            <w:color w:val="000000" w:themeColor="text1"/>
            <w:sz w:val="28"/>
            <w:szCs w:val="28"/>
            <w:u w:val="none"/>
          </w:rPr>
          <w:t>3.</w:t>
        </w:r>
      </w:hyperlink>
      <w:bookmarkEnd w:id="35"/>
      <w:r>
        <w:rPr>
          <w:rFonts w:asciiTheme="majorBidi" w:hAnsiTheme="majorBidi" w:cstheme="majorBidi"/>
          <w:color w:val="000000" w:themeColor="text1"/>
          <w:sz w:val="28"/>
          <w:szCs w:val="28"/>
        </w:rPr>
        <w:t xml:space="preserve"> </w:t>
      </w:r>
      <w:r w:rsidRPr="002F3E21">
        <w:rPr>
          <w:rFonts w:asciiTheme="majorBidi" w:hAnsiTheme="majorBidi" w:cstheme="majorBidi"/>
          <w:color w:val="000000" w:themeColor="text1"/>
          <w:sz w:val="28"/>
          <w:szCs w:val="28"/>
        </w:rPr>
        <w:t>See for example,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167:1.</w:t>
      </w:r>
      <w:bookmarkStart w:id="36" w:name="footnote4a7350101"/>
      <w:r>
        <w:rPr>
          <w:rFonts w:asciiTheme="majorBidi" w:hAnsiTheme="majorBidi" w:cstheme="majorBidi"/>
          <w:color w:val="000000" w:themeColor="text1"/>
          <w:sz w:val="28"/>
          <w:szCs w:val="28"/>
        </w:rPr>
        <w:t xml:space="preserve"> </w:t>
      </w:r>
      <w:hyperlink r:id="rId28" w:anchor="footnoteRef4a7350101" w:history="1">
        <w:r w:rsidRPr="002F3E21">
          <w:rPr>
            <w:rStyle w:val="Hyperlink"/>
            <w:rFonts w:asciiTheme="majorBidi" w:hAnsiTheme="majorBidi" w:cstheme="majorBidi"/>
            <w:color w:val="000000" w:themeColor="text1"/>
            <w:sz w:val="28"/>
            <w:szCs w:val="28"/>
            <w:u w:val="none"/>
          </w:rPr>
          <w:t>4.</w:t>
        </w:r>
      </w:hyperlink>
      <w:bookmarkEnd w:id="36"/>
      <w:r>
        <w:rPr>
          <w:rFonts w:asciiTheme="majorBidi" w:hAnsiTheme="majorBidi" w:cstheme="majorBidi"/>
          <w:color w:val="000000" w:themeColor="text1"/>
          <w:sz w:val="28"/>
          <w:szCs w:val="28"/>
        </w:rPr>
        <w:t xml:space="preserve"> </w:t>
      </w:r>
      <w:r w:rsidRPr="002F3E21">
        <w:rPr>
          <w:rFonts w:asciiTheme="majorBidi" w:hAnsiTheme="majorBidi" w:cstheme="majorBidi"/>
          <w:color w:val="000000" w:themeColor="text1"/>
          <w:sz w:val="28"/>
          <w:szCs w:val="28"/>
        </w:rPr>
        <w:t>See </w:t>
      </w:r>
      <w:r w:rsidRPr="002F3E21">
        <w:rPr>
          <w:rFonts w:asciiTheme="majorBidi" w:hAnsiTheme="majorBidi" w:cstheme="majorBidi"/>
          <w:i/>
          <w:iCs/>
          <w:color w:val="000000" w:themeColor="text1"/>
          <w:sz w:val="28"/>
          <w:szCs w:val="28"/>
        </w:rPr>
        <w:t>Shulchan Aruch Harav</w:t>
      </w:r>
      <w:r w:rsidRPr="002F3E21">
        <w:rPr>
          <w:rFonts w:asciiTheme="majorBidi" w:hAnsiTheme="majorBidi" w:cstheme="majorBidi"/>
          <w:color w:val="000000" w:themeColor="text1"/>
          <w:sz w:val="28"/>
          <w:szCs w:val="28"/>
        </w:rPr>
        <w:t>, ibid.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1:2.</w:t>
      </w:r>
      <w:bookmarkStart w:id="37" w:name="footnote5a7350101"/>
      <w:r>
        <w:rPr>
          <w:rFonts w:asciiTheme="majorBidi" w:hAnsiTheme="majorBidi" w:cstheme="majorBidi"/>
          <w:color w:val="000000" w:themeColor="text1"/>
          <w:sz w:val="28"/>
          <w:szCs w:val="28"/>
        </w:rPr>
        <w:t xml:space="preserve"> </w:t>
      </w:r>
      <w:hyperlink r:id="rId29" w:anchor="footnoteRef5a7350101" w:history="1">
        <w:r w:rsidRPr="002F3E21">
          <w:rPr>
            <w:rStyle w:val="Hyperlink"/>
            <w:rFonts w:asciiTheme="majorBidi" w:hAnsiTheme="majorBidi" w:cstheme="majorBidi"/>
            <w:color w:val="000000" w:themeColor="text1"/>
            <w:sz w:val="28"/>
            <w:szCs w:val="28"/>
            <w:u w:val="none"/>
          </w:rPr>
          <w:t>5.</w:t>
        </w:r>
      </w:hyperlink>
      <w:bookmarkEnd w:id="37"/>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 </w:t>
      </w:r>
      <w:r w:rsidRPr="002F3E21">
        <w:rPr>
          <w:rFonts w:asciiTheme="majorBidi" w:hAnsiTheme="majorBidi" w:cstheme="majorBidi"/>
          <w:color w:val="000000" w:themeColor="text1"/>
          <w:sz w:val="28"/>
          <w:szCs w:val="28"/>
        </w:rPr>
        <w:t>75:2.</w:t>
      </w:r>
      <w:bookmarkStart w:id="38" w:name="footnote6a7350101"/>
      <w:r>
        <w:rPr>
          <w:rFonts w:asciiTheme="majorBidi" w:hAnsiTheme="majorBidi" w:cstheme="majorBidi"/>
          <w:color w:val="000000" w:themeColor="text1"/>
          <w:sz w:val="28"/>
          <w:szCs w:val="28"/>
        </w:rPr>
        <w:t xml:space="preserve"> </w:t>
      </w:r>
      <w:hyperlink r:id="rId30" w:anchor="footnoteRef6a7350101" w:history="1">
        <w:r w:rsidRPr="002F3E21">
          <w:rPr>
            <w:rStyle w:val="Hyperlink"/>
            <w:rFonts w:asciiTheme="majorBidi" w:hAnsiTheme="majorBidi" w:cstheme="majorBidi"/>
            <w:color w:val="000000" w:themeColor="text1"/>
            <w:sz w:val="28"/>
            <w:szCs w:val="28"/>
            <w:u w:val="none"/>
          </w:rPr>
          <w:t>6.</w:t>
        </w:r>
      </w:hyperlink>
      <w:bookmarkEnd w:id="38"/>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 </w:t>
      </w:r>
      <w:r w:rsidRPr="002F3E21">
        <w:rPr>
          <w:rFonts w:asciiTheme="majorBidi" w:hAnsiTheme="majorBidi" w:cstheme="majorBidi"/>
          <w:color w:val="000000" w:themeColor="text1"/>
          <w:sz w:val="28"/>
          <w:szCs w:val="28"/>
        </w:rPr>
        <w:t>74:2.</w:t>
      </w:r>
      <w:bookmarkStart w:id="39" w:name="footnote7a7350101"/>
      <w:r>
        <w:rPr>
          <w:rFonts w:asciiTheme="majorBidi" w:hAnsiTheme="majorBidi" w:cstheme="majorBidi"/>
          <w:color w:val="000000" w:themeColor="text1"/>
          <w:sz w:val="28"/>
          <w:szCs w:val="28"/>
        </w:rPr>
        <w:t xml:space="preserve">  </w:t>
      </w:r>
      <w:hyperlink r:id="rId31" w:anchor="footnoteRef7a7350101" w:history="1">
        <w:r w:rsidRPr="002F3E21">
          <w:rPr>
            <w:rStyle w:val="Hyperlink"/>
            <w:rFonts w:asciiTheme="majorBidi" w:hAnsiTheme="majorBidi" w:cstheme="majorBidi"/>
            <w:color w:val="000000" w:themeColor="text1"/>
            <w:sz w:val="28"/>
            <w:szCs w:val="28"/>
            <w:u w:val="none"/>
          </w:rPr>
          <w:t>7.</w:t>
        </w:r>
      </w:hyperlink>
      <w:bookmarkEnd w:id="39"/>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 </w:t>
      </w:r>
      <w:r w:rsidRPr="002F3E21">
        <w:rPr>
          <w:rFonts w:asciiTheme="majorBidi" w:hAnsiTheme="majorBidi" w:cstheme="majorBidi"/>
          <w:color w:val="000000" w:themeColor="text1"/>
          <w:sz w:val="28"/>
          <w:szCs w:val="28"/>
        </w:rPr>
        <w:t>74:1.</w:t>
      </w:r>
    </w:p>
    <w:bookmarkStart w:id="40" w:name="footnote8a7350101"/>
    <w:p w14:paraId="50437EC8" w14:textId="77FF0279" w:rsidR="002F3E21" w:rsidRPr="002F3E21" w:rsidRDefault="002F3E21" w:rsidP="002F3E21">
      <w:pPr>
        <w:pStyle w:val="NoSpacing"/>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"https://www.chabad.org/library/article_cdo/aid/7350101/jewish/What-You-Need-to-Know-About-Blessings-Before-Eating.htm" \l "footnoteRef8a7350101"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rPr>
        <w:t>8.</w:t>
      </w:r>
      <w:r w:rsidRPr="002F3E21">
        <w:rPr>
          <w:rFonts w:asciiTheme="majorBidi" w:hAnsiTheme="majorBidi" w:cstheme="majorBidi"/>
          <w:color w:val="000000" w:themeColor="text1"/>
          <w:sz w:val="28"/>
          <w:szCs w:val="28"/>
        </w:rPr>
        <w:fldChar w:fldCharType="end"/>
      </w:r>
      <w:bookmarkEnd w:id="40"/>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 </w:t>
      </w:r>
      <w:r w:rsidRPr="002F3E21">
        <w:rPr>
          <w:rFonts w:asciiTheme="majorBidi" w:hAnsiTheme="majorBidi" w:cstheme="majorBidi"/>
          <w:color w:val="000000" w:themeColor="text1"/>
          <w:sz w:val="28"/>
          <w:szCs w:val="28"/>
        </w:rPr>
        <w:t>74:3.</w:t>
      </w:r>
      <w:bookmarkStart w:id="41" w:name="footnote9a7350101"/>
      <w:r>
        <w:rPr>
          <w:rFonts w:asciiTheme="majorBidi" w:hAnsiTheme="majorBidi" w:cstheme="majorBidi"/>
          <w:color w:val="000000" w:themeColor="text1"/>
          <w:sz w:val="28"/>
          <w:szCs w:val="28"/>
        </w:rPr>
        <w:t xml:space="preserve"> </w:t>
      </w:r>
      <w:hyperlink r:id="rId32" w:anchor="footnoteRef9a7350101" w:history="1">
        <w:r w:rsidRPr="002F3E21">
          <w:rPr>
            <w:rStyle w:val="Hyperlink"/>
            <w:rFonts w:asciiTheme="majorBidi" w:hAnsiTheme="majorBidi" w:cstheme="majorBidi"/>
            <w:color w:val="000000" w:themeColor="text1"/>
            <w:sz w:val="28"/>
            <w:szCs w:val="28"/>
            <w:u w:val="none"/>
          </w:rPr>
          <w:t>9.</w:t>
        </w:r>
      </w:hyperlink>
      <w:bookmarkEnd w:id="41"/>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Harav,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2:6 </w:t>
      </w:r>
      <w:r w:rsidRPr="002F3E21">
        <w:rPr>
          <w:rFonts w:asciiTheme="majorBidi" w:hAnsiTheme="majorBidi" w:cstheme="majorBidi"/>
          <w:i/>
          <w:iCs/>
          <w:color w:val="000000" w:themeColor="text1"/>
          <w:sz w:val="28"/>
          <w:szCs w:val="28"/>
        </w:rPr>
        <w:t>(</w:t>
      </w:r>
      <w:proofErr w:type="spellStart"/>
      <w:r w:rsidRPr="002F3E21">
        <w:rPr>
          <w:rFonts w:asciiTheme="majorBidi" w:hAnsiTheme="majorBidi" w:cstheme="majorBidi"/>
          <w:i/>
          <w:iCs/>
          <w:color w:val="000000" w:themeColor="text1"/>
          <w:sz w:val="28"/>
          <w:szCs w:val="28"/>
        </w:rPr>
        <w:t>Mahadura</w:t>
      </w:r>
      <w:proofErr w:type="spellEnd"/>
      <w:r w:rsidRPr="002F3E21">
        <w:rPr>
          <w:rFonts w:asciiTheme="majorBidi" w:hAnsiTheme="majorBidi" w:cstheme="majorBidi"/>
          <w:i/>
          <w:iCs/>
          <w:color w:val="000000" w:themeColor="text1"/>
          <w:sz w:val="28"/>
          <w:szCs w:val="28"/>
        </w:rPr>
        <w:t xml:space="preserve"> Batra)</w:t>
      </w:r>
      <w:r w:rsidRPr="002F3E21">
        <w:rPr>
          <w:rFonts w:asciiTheme="majorBidi" w:hAnsiTheme="majorBidi" w:cstheme="majorBidi"/>
          <w:color w:val="000000" w:themeColor="text1"/>
          <w:sz w:val="28"/>
          <w:szCs w:val="28"/>
        </w:rPr>
        <w:t>.</w:t>
      </w:r>
      <w:bookmarkStart w:id="42" w:name="footnote10a7350101"/>
      <w:r>
        <w:rPr>
          <w:rFonts w:asciiTheme="majorBidi" w:hAnsiTheme="majorBidi" w:cstheme="majorBidi"/>
          <w:color w:val="000000" w:themeColor="text1"/>
          <w:sz w:val="28"/>
          <w:szCs w:val="28"/>
        </w:rPr>
        <w:t xml:space="preserve"> </w:t>
      </w:r>
      <w:hyperlink r:id="rId33" w:anchor="footnoteRef10a7350101" w:history="1">
        <w:r w:rsidRPr="002F3E21">
          <w:rPr>
            <w:rStyle w:val="Hyperlink"/>
            <w:rFonts w:asciiTheme="majorBidi" w:hAnsiTheme="majorBidi" w:cstheme="majorBidi"/>
            <w:color w:val="000000" w:themeColor="text1"/>
            <w:sz w:val="28"/>
            <w:szCs w:val="28"/>
            <w:u w:val="none"/>
          </w:rPr>
          <w:t>10.</w:t>
        </w:r>
      </w:hyperlink>
      <w:bookmarkEnd w:id="42"/>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210:1.</w:t>
      </w:r>
    </w:p>
    <w:bookmarkStart w:id="43" w:name="footnote11a7350101"/>
    <w:p w14:paraId="01E4102F" w14:textId="1E3E6C35" w:rsidR="002F3E21" w:rsidRPr="002F3E21" w:rsidRDefault="002F3E21" w:rsidP="004E0C46">
      <w:pPr>
        <w:pStyle w:val="NoSpacing"/>
        <w:rPr>
          <w:rFonts w:asciiTheme="majorBidi" w:hAnsiTheme="majorBidi" w:cstheme="majorBidi"/>
          <w:color w:val="000000" w:themeColor="text1"/>
          <w:sz w:val="28"/>
          <w:szCs w:val="28"/>
        </w:rPr>
      </w:pPr>
      <w:r w:rsidRPr="002F3E21">
        <w:rPr>
          <w:rFonts w:asciiTheme="majorBidi" w:hAnsiTheme="majorBidi" w:cstheme="majorBidi"/>
          <w:color w:val="000000" w:themeColor="text1"/>
          <w:sz w:val="28"/>
          <w:szCs w:val="28"/>
        </w:rPr>
        <w:fldChar w:fldCharType="begin"/>
      </w:r>
      <w:r w:rsidRPr="002F3E21">
        <w:rPr>
          <w:rFonts w:asciiTheme="majorBidi" w:hAnsiTheme="majorBidi" w:cstheme="majorBidi"/>
          <w:color w:val="000000" w:themeColor="text1"/>
          <w:sz w:val="28"/>
          <w:szCs w:val="28"/>
        </w:rPr>
        <w:instrText>HYPERLINK "https://www.chabad.org/library/article_cdo/aid/7350101/jewish/What-You-Need-to-Know-About-Blessings-Before-Eating.htm" \l "footnoteRef11a7350101"</w:instrText>
      </w:r>
      <w:r w:rsidRPr="002F3E21">
        <w:rPr>
          <w:rFonts w:asciiTheme="majorBidi" w:hAnsiTheme="majorBidi" w:cstheme="majorBidi"/>
          <w:color w:val="000000" w:themeColor="text1"/>
          <w:sz w:val="28"/>
          <w:szCs w:val="28"/>
        </w:rPr>
      </w:r>
      <w:r w:rsidRPr="002F3E21">
        <w:rPr>
          <w:rFonts w:asciiTheme="majorBidi" w:hAnsiTheme="majorBidi" w:cstheme="majorBidi"/>
          <w:color w:val="000000" w:themeColor="text1"/>
          <w:sz w:val="28"/>
          <w:szCs w:val="28"/>
        </w:rPr>
        <w:fldChar w:fldCharType="separate"/>
      </w:r>
      <w:r w:rsidRPr="002F3E21">
        <w:rPr>
          <w:rStyle w:val="Hyperlink"/>
          <w:rFonts w:asciiTheme="majorBidi" w:hAnsiTheme="majorBidi" w:cstheme="majorBidi"/>
          <w:color w:val="000000" w:themeColor="text1"/>
          <w:sz w:val="28"/>
          <w:szCs w:val="28"/>
          <w:u w:val="none"/>
        </w:rPr>
        <w:t>11.</w:t>
      </w:r>
      <w:r w:rsidRPr="002F3E21">
        <w:rPr>
          <w:rFonts w:asciiTheme="majorBidi" w:hAnsiTheme="majorBidi" w:cstheme="majorBidi"/>
          <w:color w:val="000000" w:themeColor="text1"/>
          <w:sz w:val="28"/>
          <w:szCs w:val="28"/>
        </w:rPr>
        <w:fldChar w:fldCharType="end"/>
      </w:r>
      <w:bookmarkEnd w:id="43"/>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9:4.</w:t>
      </w:r>
      <w:bookmarkStart w:id="44" w:name="footnote12a7350101"/>
      <w:r>
        <w:rPr>
          <w:rFonts w:asciiTheme="majorBidi" w:hAnsiTheme="majorBidi" w:cstheme="majorBidi"/>
          <w:color w:val="000000" w:themeColor="text1"/>
          <w:sz w:val="28"/>
          <w:szCs w:val="28"/>
        </w:rPr>
        <w:t xml:space="preserve"> </w:t>
      </w:r>
      <w:hyperlink r:id="rId34" w:anchor="footnoteRef12a7350101" w:history="1">
        <w:r w:rsidRPr="002F3E21">
          <w:rPr>
            <w:rStyle w:val="Hyperlink"/>
            <w:rFonts w:asciiTheme="majorBidi" w:hAnsiTheme="majorBidi" w:cstheme="majorBidi"/>
            <w:color w:val="000000" w:themeColor="text1"/>
            <w:sz w:val="28"/>
            <w:szCs w:val="28"/>
            <w:u w:val="none"/>
          </w:rPr>
          <w:t>12.</w:t>
        </w:r>
      </w:hyperlink>
      <w:bookmarkEnd w:id="44"/>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9:3.</w:t>
      </w:r>
      <w:bookmarkStart w:id="45" w:name="footnote13a7350101"/>
      <w:r>
        <w:rPr>
          <w:rFonts w:asciiTheme="majorBidi" w:hAnsiTheme="majorBidi" w:cstheme="majorBidi"/>
          <w:color w:val="000000" w:themeColor="text1"/>
          <w:sz w:val="28"/>
          <w:szCs w:val="28"/>
        </w:rPr>
        <w:t xml:space="preserve"> </w:t>
      </w:r>
      <w:hyperlink r:id="rId35" w:anchor="footnoteRef13a7350101" w:history="1">
        <w:r w:rsidRPr="002F3E21">
          <w:rPr>
            <w:rStyle w:val="Hyperlink"/>
            <w:rFonts w:asciiTheme="majorBidi" w:hAnsiTheme="majorBidi" w:cstheme="majorBidi"/>
            <w:color w:val="000000" w:themeColor="text1"/>
            <w:sz w:val="28"/>
            <w:szCs w:val="28"/>
            <w:u w:val="none"/>
          </w:rPr>
          <w:t>13.</w:t>
        </w:r>
      </w:hyperlink>
      <w:bookmarkEnd w:id="45"/>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209:3.</w:t>
      </w:r>
      <w:bookmarkStart w:id="46" w:name="footnote14a7350101"/>
      <w:r>
        <w:rPr>
          <w:rFonts w:asciiTheme="majorBidi" w:hAnsiTheme="majorBidi" w:cstheme="majorBidi"/>
          <w:color w:val="000000" w:themeColor="text1"/>
          <w:sz w:val="28"/>
          <w:szCs w:val="28"/>
        </w:rPr>
        <w:t xml:space="preserve"> </w:t>
      </w:r>
      <w:hyperlink r:id="rId36" w:anchor="footnoteRef14a7350101" w:history="1">
        <w:r w:rsidRPr="002F3E21">
          <w:rPr>
            <w:rStyle w:val="Hyperlink"/>
            <w:rFonts w:asciiTheme="majorBidi" w:hAnsiTheme="majorBidi" w:cstheme="majorBidi"/>
            <w:color w:val="000000" w:themeColor="text1"/>
            <w:sz w:val="28"/>
            <w:szCs w:val="28"/>
            <w:u w:val="none"/>
          </w:rPr>
          <w:t>14.</w:t>
        </w:r>
      </w:hyperlink>
      <w:bookmarkEnd w:id="46"/>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Shulchan Aruch Harav</w:t>
      </w:r>
      <w:r w:rsidRPr="002F3E21">
        <w:rPr>
          <w:rFonts w:asciiTheme="majorBidi" w:hAnsiTheme="majorBidi" w:cstheme="majorBidi"/>
          <w:color w:val="000000" w:themeColor="text1"/>
          <w:sz w:val="28"/>
          <w:szCs w:val="28"/>
        </w:rPr>
        <w:t>, ibid;</w:t>
      </w:r>
      <w:r w:rsidRPr="002F3E21">
        <w:rPr>
          <w:rFonts w:asciiTheme="majorBidi" w:hAnsiTheme="majorBidi" w:cstheme="majorBidi"/>
          <w:i/>
          <w:iCs/>
          <w:color w:val="000000" w:themeColor="text1"/>
          <w:sz w:val="28"/>
          <w:szCs w:val="28"/>
        </w:rPr>
        <w:t xml:space="preserve"> 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9:1-2.</w:t>
      </w:r>
      <w:bookmarkStart w:id="47" w:name="footnote15a7350101"/>
      <w:r>
        <w:rPr>
          <w:rFonts w:asciiTheme="majorBidi" w:hAnsiTheme="majorBidi" w:cstheme="majorBidi"/>
          <w:color w:val="000000" w:themeColor="text1"/>
          <w:sz w:val="28"/>
          <w:szCs w:val="28"/>
        </w:rPr>
        <w:t xml:space="preserve"> </w:t>
      </w:r>
      <w:hyperlink r:id="rId37" w:anchor="footnoteRef15a7350101" w:history="1">
        <w:r w:rsidRPr="002F3E21">
          <w:rPr>
            <w:rStyle w:val="Hyperlink"/>
            <w:rFonts w:asciiTheme="majorBidi" w:hAnsiTheme="majorBidi" w:cstheme="majorBidi"/>
            <w:color w:val="000000" w:themeColor="text1"/>
            <w:sz w:val="28"/>
            <w:szCs w:val="28"/>
            <w:u w:val="none"/>
          </w:rPr>
          <w:t>15.</w:t>
        </w:r>
      </w:hyperlink>
      <w:bookmarkEnd w:id="47"/>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9:5.</w:t>
      </w:r>
      <w:bookmarkStart w:id="48" w:name="footnote16a7350101"/>
      <w:r>
        <w:rPr>
          <w:rFonts w:asciiTheme="majorBidi" w:hAnsiTheme="majorBidi" w:cstheme="majorBidi"/>
          <w:color w:val="000000" w:themeColor="text1"/>
          <w:sz w:val="28"/>
          <w:szCs w:val="28"/>
        </w:rPr>
        <w:t xml:space="preserve"> </w:t>
      </w:r>
      <w:hyperlink r:id="rId38" w:anchor="footnoteRef16a7350101" w:history="1">
        <w:r w:rsidRPr="002F3E21">
          <w:rPr>
            <w:rStyle w:val="Hyperlink"/>
            <w:rFonts w:asciiTheme="majorBidi" w:hAnsiTheme="majorBidi" w:cstheme="majorBidi"/>
            <w:color w:val="000000" w:themeColor="text1"/>
            <w:sz w:val="28"/>
            <w:szCs w:val="28"/>
            <w:u w:val="none"/>
          </w:rPr>
          <w:t>16.</w:t>
        </w:r>
      </w:hyperlink>
      <w:bookmarkEnd w:id="48"/>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9:5.</w:t>
      </w:r>
      <w:bookmarkStart w:id="49" w:name="footnote17a7350101"/>
      <w:r>
        <w:rPr>
          <w:rFonts w:asciiTheme="majorBidi" w:hAnsiTheme="majorBidi" w:cstheme="majorBidi"/>
          <w:color w:val="000000" w:themeColor="text1"/>
          <w:sz w:val="28"/>
          <w:szCs w:val="28"/>
        </w:rPr>
        <w:t xml:space="preserve"> </w:t>
      </w:r>
      <w:hyperlink r:id="rId39" w:anchor="footnoteRef17a7350101" w:history="1">
        <w:r w:rsidRPr="002F3E21">
          <w:rPr>
            <w:rStyle w:val="Hyperlink"/>
            <w:rFonts w:asciiTheme="majorBidi" w:hAnsiTheme="majorBidi" w:cstheme="majorBidi"/>
            <w:color w:val="000000" w:themeColor="text1"/>
            <w:sz w:val="28"/>
            <w:szCs w:val="28"/>
            <w:u w:val="none"/>
          </w:rPr>
          <w:t>17.</w:t>
        </w:r>
      </w:hyperlink>
      <w:bookmarkEnd w:id="49"/>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172:2.</w:t>
      </w:r>
      <w:bookmarkStart w:id="50" w:name="footnote18a7350101"/>
      <w:r>
        <w:rPr>
          <w:rFonts w:asciiTheme="majorBidi" w:hAnsiTheme="majorBidi" w:cstheme="majorBidi"/>
          <w:color w:val="000000" w:themeColor="text1"/>
          <w:sz w:val="28"/>
          <w:szCs w:val="28"/>
        </w:rPr>
        <w:t xml:space="preserve"> </w:t>
      </w:r>
      <w:hyperlink r:id="rId40" w:anchor="footnoteRef18a7350101" w:history="1">
        <w:r w:rsidRPr="002F3E21">
          <w:rPr>
            <w:rStyle w:val="Hyperlink"/>
            <w:rFonts w:asciiTheme="majorBidi" w:hAnsiTheme="majorBidi" w:cstheme="majorBidi"/>
            <w:color w:val="000000" w:themeColor="text1"/>
            <w:sz w:val="28"/>
            <w:szCs w:val="28"/>
            <w:u w:val="none"/>
          </w:rPr>
          <w:t>18.</w:t>
        </w:r>
      </w:hyperlink>
      <w:bookmarkEnd w:id="50"/>
      <w:r>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Shulchan Aruch,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172:1.</w:t>
      </w:r>
      <w:bookmarkStart w:id="51" w:name="footnote19a7350101"/>
      <w:r w:rsidR="004E0C46">
        <w:rPr>
          <w:rFonts w:asciiTheme="majorBidi" w:hAnsiTheme="majorBidi" w:cstheme="majorBidi"/>
          <w:color w:val="000000" w:themeColor="text1"/>
          <w:sz w:val="28"/>
          <w:szCs w:val="28"/>
        </w:rPr>
        <w:t xml:space="preserve"> </w:t>
      </w:r>
      <w:hyperlink r:id="rId41" w:anchor="footnoteRef19a7350101" w:history="1">
        <w:r w:rsidRPr="002F3E21">
          <w:rPr>
            <w:rStyle w:val="Hyperlink"/>
            <w:rFonts w:asciiTheme="majorBidi" w:hAnsiTheme="majorBidi" w:cstheme="majorBidi"/>
            <w:color w:val="000000" w:themeColor="text1"/>
            <w:sz w:val="28"/>
            <w:szCs w:val="28"/>
            <w:u w:val="none"/>
          </w:rPr>
          <w:t>19.</w:t>
        </w:r>
      </w:hyperlink>
      <w:bookmarkEnd w:id="51"/>
      <w:r w:rsidR="004E0C46">
        <w:rPr>
          <w:rFonts w:asciiTheme="majorBidi" w:hAnsiTheme="majorBidi" w:cstheme="majorBidi"/>
          <w:color w:val="000000" w:themeColor="text1"/>
          <w:sz w:val="28"/>
          <w:szCs w:val="28"/>
        </w:rPr>
        <w:t xml:space="preserve"> </w:t>
      </w:r>
      <w:r w:rsidRPr="002F3E21">
        <w:rPr>
          <w:rFonts w:asciiTheme="majorBidi" w:hAnsiTheme="majorBidi" w:cstheme="majorBidi"/>
          <w:color w:val="000000" w:themeColor="text1"/>
          <w:sz w:val="28"/>
          <w:szCs w:val="28"/>
        </w:rPr>
        <w:t xml:space="preserve">See Mishnah </w:t>
      </w:r>
      <w:proofErr w:type="spellStart"/>
      <w:r w:rsidRPr="002F3E21">
        <w:rPr>
          <w:rFonts w:asciiTheme="majorBidi" w:hAnsiTheme="majorBidi" w:cstheme="majorBidi"/>
          <w:color w:val="000000" w:themeColor="text1"/>
          <w:sz w:val="28"/>
          <w:szCs w:val="28"/>
        </w:rPr>
        <w:t>Berurah</w:t>
      </w:r>
      <w:proofErr w:type="spellEnd"/>
      <w:r w:rsidRPr="002F3E21">
        <w:rPr>
          <w:rFonts w:asciiTheme="majorBidi" w:hAnsiTheme="majorBidi" w:cstheme="majorBidi"/>
          <w:color w:val="000000" w:themeColor="text1"/>
          <w:sz w:val="28"/>
          <w:szCs w:val="28"/>
        </w:rPr>
        <w:t xml:space="preserve"> 172:5; </w:t>
      </w:r>
      <w:proofErr w:type="spellStart"/>
      <w:r w:rsidRPr="002F3E21">
        <w:rPr>
          <w:rFonts w:asciiTheme="majorBidi" w:hAnsiTheme="majorBidi" w:cstheme="majorBidi"/>
          <w:i/>
          <w:iCs/>
          <w:color w:val="000000" w:themeColor="text1"/>
          <w:sz w:val="28"/>
          <w:szCs w:val="28"/>
        </w:rPr>
        <w:t>Ketzot</w:t>
      </w:r>
      <w:proofErr w:type="spellEnd"/>
      <w:r w:rsidRPr="002F3E21">
        <w:rPr>
          <w:rFonts w:asciiTheme="majorBidi" w:hAnsiTheme="majorBidi" w:cstheme="majorBidi"/>
          <w:i/>
          <w:iCs/>
          <w:color w:val="000000" w:themeColor="text1"/>
          <w:sz w:val="28"/>
          <w:szCs w:val="28"/>
        </w:rPr>
        <w:t xml:space="preserve"> Hashulchan</w:t>
      </w:r>
      <w:r w:rsidRPr="002F3E21">
        <w:rPr>
          <w:rFonts w:asciiTheme="majorBidi" w:hAnsiTheme="majorBidi" w:cstheme="majorBidi"/>
          <w:color w:val="000000" w:themeColor="text1"/>
          <w:sz w:val="28"/>
          <w:szCs w:val="28"/>
        </w:rPr>
        <w:t> 55:9 based on </w:t>
      </w:r>
      <w:r w:rsidRPr="002F3E21">
        <w:rPr>
          <w:rFonts w:asciiTheme="majorBidi" w:hAnsiTheme="majorBidi" w:cstheme="majorBidi"/>
          <w:i/>
          <w:iCs/>
          <w:color w:val="000000" w:themeColor="text1"/>
          <w:sz w:val="28"/>
          <w:szCs w:val="28"/>
        </w:rPr>
        <w:t>Shulchan Aruch Harav</w:t>
      </w:r>
      <w:r w:rsidRPr="002F3E21">
        <w:rPr>
          <w:rFonts w:asciiTheme="majorBidi" w:hAnsiTheme="majorBidi" w:cstheme="majorBidi"/>
          <w:color w:val="000000" w:themeColor="text1"/>
          <w:sz w:val="28"/>
          <w:szCs w:val="28"/>
        </w:rPr>
        <w:t>, 185. This is unlike others who rule that in this case you should swallow what's in your mouth and then say the blessing (i.e., since you remembered when it was still in your mouth, but were simply unable to actually say the blessing, it’s still somewhat considered “making the blessing before eating”). In this situation, this blessing also serves as an after-blessing. The only exception to this rule is wine. See </w:t>
      </w:r>
      <w:r w:rsidRPr="002F3E21">
        <w:rPr>
          <w:rFonts w:asciiTheme="majorBidi" w:hAnsiTheme="majorBidi" w:cstheme="majorBidi"/>
          <w:i/>
          <w:iCs/>
          <w:color w:val="000000" w:themeColor="text1"/>
          <w:sz w:val="28"/>
          <w:szCs w:val="28"/>
        </w:rPr>
        <w:t xml:space="preserve">Shulchan Aruch, </w:t>
      </w:r>
      <w:proofErr w:type="spellStart"/>
      <w:r w:rsidRPr="002F3E21">
        <w:rPr>
          <w:rFonts w:asciiTheme="majorBidi" w:hAnsiTheme="majorBidi" w:cstheme="majorBidi"/>
          <w:i/>
          <w:iCs/>
          <w:color w:val="000000" w:themeColor="text1"/>
          <w:sz w:val="28"/>
          <w:szCs w:val="28"/>
        </w:rPr>
        <w:t>Orach</w:t>
      </w:r>
      <w:proofErr w:type="spellEnd"/>
      <w:r w:rsidRPr="002F3E21">
        <w:rPr>
          <w:rFonts w:asciiTheme="majorBidi" w:hAnsiTheme="majorBidi" w:cstheme="majorBidi"/>
          <w:i/>
          <w:iCs/>
          <w:color w:val="000000" w:themeColor="text1"/>
          <w:sz w:val="28"/>
          <w:szCs w:val="28"/>
        </w:rPr>
        <w:t xml:space="preserve"> Chaim</w:t>
      </w:r>
      <w:r w:rsidRPr="002F3E21">
        <w:rPr>
          <w:rFonts w:asciiTheme="majorBidi" w:hAnsiTheme="majorBidi" w:cstheme="majorBidi"/>
          <w:color w:val="000000" w:themeColor="text1"/>
          <w:sz w:val="28"/>
          <w:szCs w:val="28"/>
        </w:rPr>
        <w:t> 172:2 and </w:t>
      </w:r>
      <w:r w:rsidRPr="002F3E21">
        <w:rPr>
          <w:rFonts w:asciiTheme="majorBidi" w:hAnsiTheme="majorBidi" w:cstheme="majorBidi"/>
          <w:i/>
          <w:iCs/>
          <w:color w:val="000000" w:themeColor="text1"/>
          <w:sz w:val="28"/>
          <w:szCs w:val="28"/>
        </w:rPr>
        <w:t>Magen Avraham</w:t>
      </w:r>
      <w:r w:rsidRPr="002F3E21">
        <w:rPr>
          <w:rFonts w:asciiTheme="majorBidi" w:hAnsiTheme="majorBidi" w:cstheme="majorBidi"/>
          <w:color w:val="000000" w:themeColor="text1"/>
          <w:sz w:val="28"/>
          <w:szCs w:val="28"/>
        </w:rPr>
        <w:t> </w:t>
      </w:r>
      <w:r w:rsidRPr="002F3E21">
        <w:rPr>
          <w:rFonts w:asciiTheme="majorBidi" w:hAnsiTheme="majorBidi" w:cstheme="majorBidi"/>
          <w:i/>
          <w:iCs/>
          <w:color w:val="000000" w:themeColor="text1"/>
          <w:sz w:val="28"/>
          <w:szCs w:val="28"/>
        </w:rPr>
        <w:t>ad loc.</w:t>
      </w:r>
      <w:bookmarkStart w:id="52" w:name="footnote20a7350101"/>
      <w:r w:rsidR="004E0C46">
        <w:rPr>
          <w:rFonts w:asciiTheme="majorBidi" w:hAnsiTheme="majorBidi" w:cstheme="majorBidi"/>
          <w:color w:val="000000" w:themeColor="text1"/>
          <w:sz w:val="28"/>
          <w:szCs w:val="28"/>
        </w:rPr>
        <w:t xml:space="preserve">  </w:t>
      </w:r>
      <w:hyperlink r:id="rId42" w:anchor="footnoteRef20a7350101" w:history="1">
        <w:r w:rsidRPr="002F3E21">
          <w:rPr>
            <w:rStyle w:val="Hyperlink"/>
            <w:rFonts w:asciiTheme="majorBidi" w:hAnsiTheme="majorBidi" w:cstheme="majorBidi"/>
            <w:color w:val="000000" w:themeColor="text1"/>
            <w:sz w:val="28"/>
            <w:szCs w:val="28"/>
            <w:u w:val="none"/>
          </w:rPr>
          <w:t>20.</w:t>
        </w:r>
      </w:hyperlink>
      <w:bookmarkEnd w:id="52"/>
      <w:r w:rsidR="004E0C46">
        <w:rPr>
          <w:rFonts w:asciiTheme="majorBidi" w:hAnsiTheme="majorBidi" w:cstheme="majorBidi"/>
          <w:color w:val="000000" w:themeColor="text1"/>
          <w:sz w:val="28"/>
          <w:szCs w:val="28"/>
        </w:rPr>
        <w:t xml:space="preserve"> </w:t>
      </w:r>
      <w:r w:rsidRPr="002F3E21">
        <w:rPr>
          <w:rFonts w:asciiTheme="majorBidi" w:hAnsiTheme="majorBidi" w:cstheme="majorBidi"/>
          <w:color w:val="000000" w:themeColor="text1"/>
          <w:sz w:val="28"/>
          <w:szCs w:val="28"/>
        </w:rPr>
        <w:t>See previous footnote.</w:t>
      </w:r>
      <w:bookmarkStart w:id="53" w:name="footnote21a7350101"/>
      <w:r w:rsidR="004E0C46">
        <w:rPr>
          <w:rFonts w:asciiTheme="majorBidi" w:hAnsiTheme="majorBidi" w:cstheme="majorBidi"/>
          <w:color w:val="000000" w:themeColor="text1"/>
          <w:sz w:val="28"/>
          <w:szCs w:val="28"/>
        </w:rPr>
        <w:t xml:space="preserve"> </w:t>
      </w:r>
      <w:hyperlink r:id="rId43" w:anchor="footnoteRef21a7350101" w:history="1">
        <w:r w:rsidRPr="002F3E21">
          <w:rPr>
            <w:rStyle w:val="Hyperlink"/>
            <w:rFonts w:asciiTheme="majorBidi" w:hAnsiTheme="majorBidi" w:cstheme="majorBidi"/>
            <w:color w:val="000000" w:themeColor="text1"/>
            <w:sz w:val="28"/>
            <w:szCs w:val="28"/>
            <w:u w:val="none"/>
          </w:rPr>
          <w:t>21.</w:t>
        </w:r>
      </w:hyperlink>
      <w:bookmarkEnd w:id="53"/>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9:8-9.</w:t>
      </w:r>
      <w:bookmarkStart w:id="54" w:name="footnote22a7350101"/>
      <w:r w:rsidR="004E0C46">
        <w:rPr>
          <w:rFonts w:asciiTheme="majorBidi" w:hAnsiTheme="majorBidi" w:cstheme="majorBidi"/>
          <w:color w:val="000000" w:themeColor="text1"/>
          <w:sz w:val="28"/>
          <w:szCs w:val="28"/>
        </w:rPr>
        <w:t xml:space="preserve"> </w:t>
      </w:r>
      <w:hyperlink r:id="rId44" w:anchor="footnoteRef22a7350101" w:history="1">
        <w:r w:rsidRPr="002F3E21">
          <w:rPr>
            <w:rStyle w:val="Hyperlink"/>
            <w:rFonts w:asciiTheme="majorBidi" w:hAnsiTheme="majorBidi" w:cstheme="majorBidi"/>
            <w:color w:val="000000" w:themeColor="text1"/>
            <w:sz w:val="28"/>
            <w:szCs w:val="28"/>
            <w:u w:val="none"/>
          </w:rPr>
          <w:t>22.</w:t>
        </w:r>
      </w:hyperlink>
      <w:bookmarkEnd w:id="54"/>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9:10.</w:t>
      </w:r>
      <w:bookmarkStart w:id="55" w:name="footnote23a7350101"/>
      <w:r w:rsidR="004E0C46">
        <w:rPr>
          <w:rFonts w:asciiTheme="majorBidi" w:hAnsiTheme="majorBidi" w:cstheme="majorBidi"/>
          <w:color w:val="000000" w:themeColor="text1"/>
          <w:sz w:val="28"/>
          <w:szCs w:val="28"/>
        </w:rPr>
        <w:t xml:space="preserve"> </w:t>
      </w:r>
      <w:hyperlink r:id="rId45" w:anchor="footnoteRef23a7350101" w:history="1">
        <w:r w:rsidRPr="002F3E21">
          <w:rPr>
            <w:rStyle w:val="Hyperlink"/>
            <w:rFonts w:asciiTheme="majorBidi" w:hAnsiTheme="majorBidi" w:cstheme="majorBidi"/>
            <w:color w:val="000000" w:themeColor="text1"/>
            <w:sz w:val="28"/>
            <w:szCs w:val="28"/>
            <w:u w:val="none"/>
          </w:rPr>
          <w:t>23.</w:t>
        </w:r>
      </w:hyperlink>
      <w:bookmarkEnd w:id="55"/>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1:4.</w:t>
      </w:r>
      <w:bookmarkStart w:id="56" w:name="footnote24a7350101"/>
      <w:r w:rsidR="004E0C46">
        <w:rPr>
          <w:rFonts w:asciiTheme="majorBidi" w:hAnsiTheme="majorBidi" w:cstheme="majorBidi"/>
          <w:color w:val="000000" w:themeColor="text1"/>
          <w:sz w:val="28"/>
          <w:szCs w:val="28"/>
        </w:rPr>
        <w:t xml:space="preserve"> </w:t>
      </w:r>
      <w:hyperlink r:id="rId46" w:anchor="footnoteRef24a7350101" w:history="1">
        <w:r w:rsidRPr="002F3E21">
          <w:rPr>
            <w:rStyle w:val="Hyperlink"/>
            <w:rFonts w:asciiTheme="majorBidi" w:hAnsiTheme="majorBidi" w:cstheme="majorBidi"/>
            <w:color w:val="000000" w:themeColor="text1"/>
            <w:sz w:val="28"/>
            <w:szCs w:val="28"/>
            <w:u w:val="none"/>
          </w:rPr>
          <w:t>24.</w:t>
        </w:r>
      </w:hyperlink>
      <w:bookmarkEnd w:id="56"/>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1:4.</w:t>
      </w:r>
      <w:bookmarkStart w:id="57" w:name="footnote25a7350101"/>
      <w:r w:rsidR="004E0C46">
        <w:rPr>
          <w:rFonts w:asciiTheme="majorBidi" w:hAnsiTheme="majorBidi" w:cstheme="majorBidi"/>
          <w:color w:val="000000" w:themeColor="text1"/>
          <w:sz w:val="28"/>
          <w:szCs w:val="28"/>
        </w:rPr>
        <w:t xml:space="preserve"> </w:t>
      </w:r>
      <w:hyperlink r:id="rId47" w:anchor="footnoteRef25a7350101" w:history="1">
        <w:r w:rsidRPr="002F3E21">
          <w:rPr>
            <w:rStyle w:val="Hyperlink"/>
            <w:rFonts w:asciiTheme="majorBidi" w:hAnsiTheme="majorBidi" w:cstheme="majorBidi"/>
            <w:color w:val="000000" w:themeColor="text1"/>
            <w:sz w:val="28"/>
            <w:szCs w:val="28"/>
            <w:u w:val="none"/>
          </w:rPr>
          <w:t>25.</w:t>
        </w:r>
      </w:hyperlink>
      <w:bookmarkEnd w:id="57"/>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1:16.</w:t>
      </w:r>
      <w:bookmarkStart w:id="58" w:name="footnote26a7350101"/>
      <w:r w:rsidR="004E0C46">
        <w:rPr>
          <w:rFonts w:asciiTheme="majorBidi" w:hAnsiTheme="majorBidi" w:cstheme="majorBidi"/>
          <w:color w:val="000000" w:themeColor="text1"/>
          <w:sz w:val="28"/>
          <w:szCs w:val="28"/>
        </w:rPr>
        <w:t xml:space="preserve"> </w:t>
      </w:r>
      <w:hyperlink r:id="rId48" w:anchor="footnoteRef26a7350101" w:history="1">
        <w:r w:rsidRPr="002F3E21">
          <w:rPr>
            <w:rStyle w:val="Hyperlink"/>
            <w:rFonts w:asciiTheme="majorBidi" w:hAnsiTheme="majorBidi" w:cstheme="majorBidi"/>
            <w:color w:val="000000" w:themeColor="text1"/>
            <w:sz w:val="28"/>
            <w:szCs w:val="28"/>
            <w:u w:val="none"/>
          </w:rPr>
          <w:t>26.</w:t>
        </w:r>
      </w:hyperlink>
      <w:bookmarkEnd w:id="58"/>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Birkas</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1:4.</w:t>
      </w:r>
      <w:bookmarkStart w:id="59" w:name="footnote27a7350101"/>
      <w:r w:rsidR="004E0C46">
        <w:rPr>
          <w:rFonts w:asciiTheme="majorBidi" w:hAnsiTheme="majorBidi" w:cstheme="majorBidi"/>
          <w:color w:val="000000" w:themeColor="text1"/>
          <w:sz w:val="28"/>
          <w:szCs w:val="28"/>
        </w:rPr>
        <w:t xml:space="preserve"> </w:t>
      </w:r>
      <w:hyperlink r:id="rId49" w:anchor="footnoteRef27a7350101" w:history="1">
        <w:r w:rsidRPr="002F3E21">
          <w:rPr>
            <w:rStyle w:val="Hyperlink"/>
            <w:rFonts w:asciiTheme="majorBidi" w:hAnsiTheme="majorBidi" w:cstheme="majorBidi"/>
            <w:color w:val="000000" w:themeColor="text1"/>
            <w:sz w:val="28"/>
            <w:szCs w:val="28"/>
            <w:u w:val="none"/>
          </w:rPr>
          <w:t>27.</w:t>
        </w:r>
      </w:hyperlink>
      <w:bookmarkEnd w:id="59"/>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1:5.</w:t>
      </w:r>
      <w:bookmarkStart w:id="60" w:name="footnote28a7350101"/>
      <w:r w:rsidR="004E0C46">
        <w:rPr>
          <w:rFonts w:asciiTheme="majorBidi" w:hAnsiTheme="majorBidi" w:cstheme="majorBidi"/>
          <w:color w:val="000000" w:themeColor="text1"/>
          <w:sz w:val="28"/>
          <w:szCs w:val="28"/>
        </w:rPr>
        <w:t xml:space="preserve"> </w:t>
      </w:r>
      <w:hyperlink r:id="rId50" w:anchor="footnoteRef28a7350101" w:history="1">
        <w:r w:rsidRPr="002F3E21">
          <w:rPr>
            <w:rStyle w:val="Hyperlink"/>
            <w:rFonts w:asciiTheme="majorBidi" w:hAnsiTheme="majorBidi" w:cstheme="majorBidi"/>
            <w:color w:val="000000" w:themeColor="text1"/>
            <w:sz w:val="28"/>
            <w:szCs w:val="28"/>
            <w:u w:val="none"/>
          </w:rPr>
          <w:t>28.</w:t>
        </w:r>
      </w:hyperlink>
      <w:bookmarkEnd w:id="60"/>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9:11.</w:t>
      </w:r>
      <w:bookmarkStart w:id="61" w:name="footnote29a7350101"/>
      <w:r w:rsidR="004E0C46">
        <w:rPr>
          <w:rFonts w:asciiTheme="majorBidi" w:hAnsiTheme="majorBidi" w:cstheme="majorBidi"/>
          <w:color w:val="000000" w:themeColor="text1"/>
          <w:sz w:val="28"/>
          <w:szCs w:val="28"/>
        </w:rPr>
        <w:t xml:space="preserve"> </w:t>
      </w:r>
      <w:hyperlink r:id="rId51" w:anchor="footnoteRef29a7350101" w:history="1">
        <w:r w:rsidRPr="002F3E21">
          <w:rPr>
            <w:rStyle w:val="Hyperlink"/>
            <w:rFonts w:asciiTheme="majorBidi" w:hAnsiTheme="majorBidi" w:cstheme="majorBidi"/>
            <w:color w:val="000000" w:themeColor="text1"/>
            <w:sz w:val="28"/>
            <w:szCs w:val="28"/>
            <w:u w:val="none"/>
          </w:rPr>
          <w:t>29.</w:t>
        </w:r>
      </w:hyperlink>
      <w:bookmarkEnd w:id="61"/>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9:11.</w:t>
      </w:r>
      <w:bookmarkStart w:id="62" w:name="footnote30a7350101"/>
      <w:r w:rsidR="004E0C46">
        <w:rPr>
          <w:rFonts w:asciiTheme="majorBidi" w:hAnsiTheme="majorBidi" w:cstheme="majorBidi"/>
          <w:color w:val="000000" w:themeColor="text1"/>
          <w:sz w:val="28"/>
          <w:szCs w:val="28"/>
        </w:rPr>
        <w:t xml:space="preserve"> </w:t>
      </w:r>
      <w:hyperlink r:id="rId52" w:anchor="footnoteRef30a7350101" w:history="1">
        <w:r w:rsidRPr="002F3E21">
          <w:rPr>
            <w:rStyle w:val="Hyperlink"/>
            <w:rFonts w:asciiTheme="majorBidi" w:hAnsiTheme="majorBidi" w:cstheme="majorBidi"/>
            <w:color w:val="000000" w:themeColor="text1"/>
            <w:sz w:val="28"/>
            <w:szCs w:val="28"/>
            <w:u w:val="none"/>
          </w:rPr>
          <w:t>30.</w:t>
        </w:r>
      </w:hyperlink>
      <w:bookmarkEnd w:id="62"/>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9:12.</w:t>
      </w:r>
      <w:bookmarkStart w:id="63" w:name="footnote31a7350101"/>
      <w:r w:rsidR="004E0C46">
        <w:rPr>
          <w:rFonts w:asciiTheme="majorBidi" w:hAnsiTheme="majorBidi" w:cstheme="majorBidi"/>
          <w:color w:val="000000" w:themeColor="text1"/>
          <w:sz w:val="28"/>
          <w:szCs w:val="28"/>
        </w:rPr>
        <w:t xml:space="preserve"> </w:t>
      </w:r>
      <w:hyperlink r:id="rId53" w:anchor="footnoteRef31a7350101" w:history="1">
        <w:r w:rsidRPr="002F3E21">
          <w:rPr>
            <w:rStyle w:val="Hyperlink"/>
            <w:rFonts w:asciiTheme="majorBidi" w:hAnsiTheme="majorBidi" w:cstheme="majorBidi"/>
            <w:color w:val="000000" w:themeColor="text1"/>
            <w:sz w:val="28"/>
            <w:szCs w:val="28"/>
            <w:u w:val="none"/>
          </w:rPr>
          <w:t>31.</w:t>
        </w:r>
      </w:hyperlink>
      <w:bookmarkEnd w:id="63"/>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Birkat</w:t>
      </w:r>
      <w:proofErr w:type="spellEnd"/>
      <w:r w:rsidRPr="002F3E21">
        <w:rPr>
          <w:rFonts w:asciiTheme="majorBidi" w:hAnsiTheme="majorBidi" w:cstheme="majorBidi"/>
          <w:i/>
          <w:iCs/>
          <w:color w:val="000000" w:themeColor="text1"/>
          <w:sz w:val="28"/>
          <w:szCs w:val="28"/>
        </w:rPr>
        <w:t xml:space="preserve"> </w:t>
      </w:r>
      <w:proofErr w:type="spellStart"/>
      <w:r w:rsidRPr="002F3E21">
        <w:rPr>
          <w:rFonts w:asciiTheme="majorBidi" w:hAnsiTheme="majorBidi" w:cstheme="majorBidi"/>
          <w:i/>
          <w:iCs/>
          <w:color w:val="000000" w:themeColor="text1"/>
          <w:sz w:val="28"/>
          <w:szCs w:val="28"/>
        </w:rPr>
        <w:t>HaNehenin</w:t>
      </w:r>
      <w:proofErr w:type="spellEnd"/>
      <w:r w:rsidRPr="002F3E21">
        <w:rPr>
          <w:rFonts w:asciiTheme="majorBidi" w:hAnsiTheme="majorBidi" w:cstheme="majorBidi"/>
          <w:color w:val="000000" w:themeColor="text1"/>
          <w:sz w:val="28"/>
          <w:szCs w:val="28"/>
        </w:rPr>
        <w:t> 9:13.</w:t>
      </w:r>
      <w:bookmarkStart w:id="64" w:name="footnote32a7350101"/>
      <w:r w:rsidR="004E0C46">
        <w:rPr>
          <w:rFonts w:asciiTheme="majorBidi" w:hAnsiTheme="majorBidi" w:cstheme="majorBidi"/>
          <w:color w:val="000000" w:themeColor="text1"/>
          <w:sz w:val="28"/>
          <w:szCs w:val="28"/>
        </w:rPr>
        <w:t xml:space="preserve"> </w:t>
      </w:r>
      <w:hyperlink r:id="rId54" w:anchor="footnoteRef32a7350101" w:history="1">
        <w:r w:rsidRPr="002F3E21">
          <w:rPr>
            <w:rStyle w:val="Hyperlink"/>
            <w:rFonts w:asciiTheme="majorBidi" w:hAnsiTheme="majorBidi" w:cstheme="majorBidi"/>
            <w:color w:val="000000" w:themeColor="text1"/>
            <w:sz w:val="28"/>
            <w:szCs w:val="28"/>
            <w:u w:val="none"/>
          </w:rPr>
          <w:t>32.</w:t>
        </w:r>
      </w:hyperlink>
      <w:bookmarkEnd w:id="64"/>
      <w:r w:rsidR="004E0C46">
        <w:rPr>
          <w:rFonts w:asciiTheme="majorBidi" w:hAnsiTheme="majorBidi" w:cstheme="majorBidi"/>
          <w:color w:val="000000" w:themeColor="text1"/>
          <w:sz w:val="28"/>
          <w:szCs w:val="28"/>
        </w:rPr>
        <w:t xml:space="preserve"> </w:t>
      </w:r>
      <w:r w:rsidRPr="002F3E21">
        <w:rPr>
          <w:rFonts w:asciiTheme="majorBidi" w:hAnsiTheme="majorBidi" w:cstheme="majorBidi"/>
          <w:i/>
          <w:iCs/>
          <w:color w:val="000000" w:themeColor="text1"/>
          <w:sz w:val="28"/>
          <w:szCs w:val="28"/>
        </w:rPr>
        <w:t xml:space="preserve">Seder </w:t>
      </w:r>
      <w:proofErr w:type="spellStart"/>
      <w:r w:rsidRPr="002F3E21">
        <w:rPr>
          <w:rFonts w:asciiTheme="majorBidi" w:hAnsiTheme="majorBidi" w:cstheme="majorBidi"/>
          <w:i/>
          <w:iCs/>
          <w:color w:val="000000" w:themeColor="text1"/>
          <w:sz w:val="28"/>
          <w:szCs w:val="28"/>
        </w:rPr>
        <w:t>BirkastHaNehenin</w:t>
      </w:r>
      <w:proofErr w:type="spellEnd"/>
      <w:r w:rsidRPr="002F3E21">
        <w:rPr>
          <w:rFonts w:asciiTheme="majorBidi" w:hAnsiTheme="majorBidi" w:cstheme="majorBidi"/>
          <w:color w:val="000000" w:themeColor="text1"/>
          <w:sz w:val="28"/>
          <w:szCs w:val="28"/>
        </w:rPr>
        <w:t> 9:14.</w:t>
      </w:r>
    </w:p>
    <w:p w14:paraId="0A0D63E1" w14:textId="77777777" w:rsidR="002F3E21" w:rsidRDefault="002F3E21" w:rsidP="00253D87">
      <w:pPr>
        <w:pStyle w:val="NoSpacing"/>
        <w:jc w:val="both"/>
        <w:rPr>
          <w:rFonts w:asciiTheme="majorBidi" w:hAnsiTheme="majorBidi" w:cstheme="majorBidi"/>
          <w:color w:val="000000" w:themeColor="text1"/>
          <w:sz w:val="28"/>
          <w:szCs w:val="28"/>
        </w:rPr>
      </w:pPr>
    </w:p>
    <w:p w14:paraId="6A6EBB39" w14:textId="72D31D7D" w:rsidR="004E0C46" w:rsidRPr="004E0C46" w:rsidRDefault="004E0C46" w:rsidP="00253D87">
      <w:pPr>
        <w:pStyle w:val="NoSpacing"/>
        <w:jc w:val="both"/>
        <w:rPr>
          <w:rFonts w:asciiTheme="majorBidi" w:hAnsiTheme="majorBidi" w:cstheme="majorBidi"/>
          <w:i/>
          <w:iCs/>
          <w:color w:val="000000" w:themeColor="text1"/>
          <w:sz w:val="28"/>
          <w:szCs w:val="28"/>
        </w:rPr>
      </w:pPr>
      <w:r w:rsidRPr="004E0C46">
        <w:rPr>
          <w:rFonts w:asciiTheme="majorBidi" w:hAnsiTheme="majorBidi" w:cstheme="majorBidi"/>
          <w:i/>
          <w:iCs/>
          <w:color w:val="000000" w:themeColor="text1"/>
          <w:sz w:val="28"/>
          <w:szCs w:val="28"/>
        </w:rPr>
        <w:t>Reprinted from the current website of Chabad.Org</w:t>
      </w:r>
    </w:p>
    <w:sectPr w:rsidR="004E0C46" w:rsidRPr="004E0C46" w:rsidSect="007F6F72">
      <w:headerReference w:type="default" r:id="rId55"/>
      <w:footerReference w:type="default" r:id="rId5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2974" w14:textId="77777777" w:rsidR="00240B6B" w:rsidRDefault="00240B6B" w:rsidP="00655535">
      <w:pPr>
        <w:spacing w:after="0" w:line="240" w:lineRule="auto"/>
      </w:pPr>
      <w:r>
        <w:separator/>
      </w:r>
    </w:p>
  </w:endnote>
  <w:endnote w:type="continuationSeparator" w:id="0">
    <w:p w14:paraId="1A8EEEC9" w14:textId="77777777" w:rsidR="00240B6B" w:rsidRDefault="00240B6B"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C0EC" w14:textId="77777777" w:rsidR="00240B6B" w:rsidRDefault="00240B6B" w:rsidP="00655535">
      <w:pPr>
        <w:spacing w:after="0" w:line="240" w:lineRule="auto"/>
      </w:pPr>
      <w:r>
        <w:separator/>
      </w:r>
    </w:p>
  </w:footnote>
  <w:footnote w:type="continuationSeparator" w:id="0">
    <w:p w14:paraId="01F37E4C" w14:textId="77777777" w:rsidR="00240B6B" w:rsidRDefault="00240B6B"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75203580" w:rsidR="00070040" w:rsidRDefault="00070040">
    <w:pPr>
      <w:pStyle w:val="Header"/>
    </w:pPr>
    <w:r>
      <w:t xml:space="preserve">Kol Simcha Torah Gazette for </w:t>
    </w:r>
    <w:proofErr w:type="spellStart"/>
    <w:r>
      <w:t>Parshas</w:t>
    </w:r>
    <w:proofErr w:type="spellEnd"/>
    <w:r>
      <w:t xml:space="preserve"> </w:t>
    </w:r>
    <w:r w:rsidR="004640A6">
      <w:t>B</w:t>
    </w:r>
    <w:r w:rsidR="00B35CF5">
      <w:t>amidbar</w:t>
    </w:r>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2"/>
  </w:num>
  <w:num w:numId="2" w16cid:durableId="116681720">
    <w:abstractNumId w:val="27"/>
  </w:num>
  <w:num w:numId="3" w16cid:durableId="544828835">
    <w:abstractNumId w:val="45"/>
  </w:num>
  <w:num w:numId="4" w16cid:durableId="647904767">
    <w:abstractNumId w:val="39"/>
  </w:num>
  <w:num w:numId="5" w16cid:durableId="156195731">
    <w:abstractNumId w:val="2"/>
  </w:num>
  <w:num w:numId="6" w16cid:durableId="135879694">
    <w:abstractNumId w:val="36"/>
  </w:num>
  <w:num w:numId="7" w16cid:durableId="1724258819">
    <w:abstractNumId w:val="46"/>
  </w:num>
  <w:num w:numId="8" w16cid:durableId="629940338">
    <w:abstractNumId w:val="6"/>
  </w:num>
  <w:num w:numId="9" w16cid:durableId="1023672365">
    <w:abstractNumId w:val="34"/>
  </w:num>
  <w:num w:numId="10" w16cid:durableId="970865605">
    <w:abstractNumId w:val="7"/>
  </w:num>
  <w:num w:numId="11" w16cid:durableId="1529106328">
    <w:abstractNumId w:val="17"/>
  </w:num>
  <w:num w:numId="12" w16cid:durableId="65542467">
    <w:abstractNumId w:val="28"/>
  </w:num>
  <w:num w:numId="13" w16cid:durableId="1827699278">
    <w:abstractNumId w:val="26"/>
  </w:num>
  <w:num w:numId="14" w16cid:durableId="389965169">
    <w:abstractNumId w:val="1"/>
  </w:num>
  <w:num w:numId="15" w16cid:durableId="1144202374">
    <w:abstractNumId w:val="44"/>
  </w:num>
  <w:num w:numId="16" w16cid:durableId="2020156716">
    <w:abstractNumId w:val="8"/>
  </w:num>
  <w:num w:numId="17" w16cid:durableId="1187862797">
    <w:abstractNumId w:val="11"/>
  </w:num>
  <w:num w:numId="18" w16cid:durableId="398208099">
    <w:abstractNumId w:val="3"/>
  </w:num>
  <w:num w:numId="19" w16cid:durableId="259260806">
    <w:abstractNumId w:val="16"/>
  </w:num>
  <w:num w:numId="20" w16cid:durableId="72439733">
    <w:abstractNumId w:val="25"/>
  </w:num>
  <w:num w:numId="21" w16cid:durableId="1858887963">
    <w:abstractNumId w:val="33"/>
  </w:num>
  <w:num w:numId="22" w16cid:durableId="525871600">
    <w:abstractNumId w:val="12"/>
  </w:num>
  <w:num w:numId="23" w16cid:durableId="1389568217">
    <w:abstractNumId w:val="29"/>
  </w:num>
  <w:num w:numId="24" w16cid:durableId="1205751055">
    <w:abstractNumId w:val="15"/>
  </w:num>
  <w:num w:numId="25" w16cid:durableId="590700103">
    <w:abstractNumId w:val="41"/>
  </w:num>
  <w:num w:numId="26" w16cid:durableId="474682275">
    <w:abstractNumId w:val="0"/>
  </w:num>
  <w:num w:numId="27" w16cid:durableId="38170021">
    <w:abstractNumId w:val="5"/>
  </w:num>
  <w:num w:numId="28" w16cid:durableId="1046023946">
    <w:abstractNumId w:val="10"/>
  </w:num>
  <w:num w:numId="29" w16cid:durableId="338583518">
    <w:abstractNumId w:val="20"/>
  </w:num>
  <w:num w:numId="30" w16cid:durableId="1453523164">
    <w:abstractNumId w:val="9"/>
  </w:num>
  <w:num w:numId="31" w16cid:durableId="1588616023">
    <w:abstractNumId w:val="19"/>
  </w:num>
  <w:num w:numId="32" w16cid:durableId="2051218685">
    <w:abstractNumId w:val="42"/>
  </w:num>
  <w:num w:numId="33" w16cid:durableId="1099452160">
    <w:abstractNumId w:val="22"/>
  </w:num>
  <w:num w:numId="34" w16cid:durableId="1148519179">
    <w:abstractNumId w:val="43"/>
  </w:num>
  <w:num w:numId="35" w16cid:durableId="737214958">
    <w:abstractNumId w:val="31"/>
  </w:num>
  <w:num w:numId="36" w16cid:durableId="796609859">
    <w:abstractNumId w:val="18"/>
  </w:num>
  <w:num w:numId="37" w16cid:durableId="304356416">
    <w:abstractNumId w:val="30"/>
  </w:num>
  <w:num w:numId="38" w16cid:durableId="239868799">
    <w:abstractNumId w:val="38"/>
  </w:num>
  <w:num w:numId="39" w16cid:durableId="1301426760">
    <w:abstractNumId w:val="4"/>
  </w:num>
  <w:num w:numId="40" w16cid:durableId="1894465841">
    <w:abstractNumId w:val="21"/>
  </w:num>
  <w:num w:numId="41" w16cid:durableId="1073939217">
    <w:abstractNumId w:val="13"/>
  </w:num>
  <w:num w:numId="42" w16cid:durableId="1030842391">
    <w:abstractNumId w:val="23"/>
  </w:num>
  <w:num w:numId="43" w16cid:durableId="1147430499">
    <w:abstractNumId w:val="24"/>
  </w:num>
  <w:num w:numId="44" w16cid:durableId="1766993596">
    <w:abstractNumId w:val="40"/>
  </w:num>
  <w:num w:numId="45" w16cid:durableId="1023943332">
    <w:abstractNumId w:val="37"/>
  </w:num>
  <w:num w:numId="46" w16cid:durableId="1791824130">
    <w:abstractNumId w:val="14"/>
  </w:num>
  <w:num w:numId="47" w16cid:durableId="123041332">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166"/>
    <w:rsid w:val="000021B9"/>
    <w:rsid w:val="00002412"/>
    <w:rsid w:val="00002991"/>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61"/>
    <w:rsid w:val="00006D88"/>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70040"/>
    <w:rsid w:val="00070195"/>
    <w:rsid w:val="00070202"/>
    <w:rsid w:val="0007070E"/>
    <w:rsid w:val="0007076F"/>
    <w:rsid w:val="000709DD"/>
    <w:rsid w:val="00070A1A"/>
    <w:rsid w:val="00070AA3"/>
    <w:rsid w:val="00071295"/>
    <w:rsid w:val="00071324"/>
    <w:rsid w:val="0007162F"/>
    <w:rsid w:val="00072752"/>
    <w:rsid w:val="000727EB"/>
    <w:rsid w:val="000727F5"/>
    <w:rsid w:val="00072BC9"/>
    <w:rsid w:val="00072E45"/>
    <w:rsid w:val="00072ED4"/>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BB2"/>
    <w:rsid w:val="00085EAF"/>
    <w:rsid w:val="00085EE7"/>
    <w:rsid w:val="00085F53"/>
    <w:rsid w:val="000863A4"/>
    <w:rsid w:val="00086C58"/>
    <w:rsid w:val="00087059"/>
    <w:rsid w:val="00087114"/>
    <w:rsid w:val="000871E7"/>
    <w:rsid w:val="00087293"/>
    <w:rsid w:val="00087341"/>
    <w:rsid w:val="00087554"/>
    <w:rsid w:val="000877FA"/>
    <w:rsid w:val="00087B6B"/>
    <w:rsid w:val="00087B73"/>
    <w:rsid w:val="00087BA0"/>
    <w:rsid w:val="00087D4C"/>
    <w:rsid w:val="00087D86"/>
    <w:rsid w:val="00087D8C"/>
    <w:rsid w:val="00087FC1"/>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6161"/>
    <w:rsid w:val="00096BBA"/>
    <w:rsid w:val="00096C49"/>
    <w:rsid w:val="0009703C"/>
    <w:rsid w:val="00097119"/>
    <w:rsid w:val="000974DB"/>
    <w:rsid w:val="000975C9"/>
    <w:rsid w:val="00097FE1"/>
    <w:rsid w:val="000A0614"/>
    <w:rsid w:val="000A07E9"/>
    <w:rsid w:val="000A0940"/>
    <w:rsid w:val="000A0A6F"/>
    <w:rsid w:val="000A0BA2"/>
    <w:rsid w:val="000A0C05"/>
    <w:rsid w:val="000A0FA1"/>
    <w:rsid w:val="000A1148"/>
    <w:rsid w:val="000A11B0"/>
    <w:rsid w:val="000A1706"/>
    <w:rsid w:val="000A1866"/>
    <w:rsid w:val="000A1D43"/>
    <w:rsid w:val="000A2082"/>
    <w:rsid w:val="000A24F8"/>
    <w:rsid w:val="000A2F43"/>
    <w:rsid w:val="000A3627"/>
    <w:rsid w:val="000A376F"/>
    <w:rsid w:val="000A3D9D"/>
    <w:rsid w:val="000A4253"/>
    <w:rsid w:val="000A4631"/>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591"/>
    <w:rsid w:val="000B45D0"/>
    <w:rsid w:val="000B45EE"/>
    <w:rsid w:val="000B49BF"/>
    <w:rsid w:val="000B4C7D"/>
    <w:rsid w:val="000B4CBC"/>
    <w:rsid w:val="000B4D39"/>
    <w:rsid w:val="000B515C"/>
    <w:rsid w:val="000B52BE"/>
    <w:rsid w:val="000B5935"/>
    <w:rsid w:val="000B603E"/>
    <w:rsid w:val="000B688B"/>
    <w:rsid w:val="000B6959"/>
    <w:rsid w:val="000B69FC"/>
    <w:rsid w:val="000B6A0D"/>
    <w:rsid w:val="000B6C76"/>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85"/>
    <w:rsid w:val="000E1345"/>
    <w:rsid w:val="000E1346"/>
    <w:rsid w:val="000E13AA"/>
    <w:rsid w:val="000E1614"/>
    <w:rsid w:val="000E172E"/>
    <w:rsid w:val="000E1A7F"/>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7477"/>
    <w:rsid w:val="000E7AC6"/>
    <w:rsid w:val="000E7B4A"/>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66C"/>
    <w:rsid w:val="000F38EE"/>
    <w:rsid w:val="000F39B8"/>
    <w:rsid w:val="000F3AF4"/>
    <w:rsid w:val="000F3EAC"/>
    <w:rsid w:val="000F4510"/>
    <w:rsid w:val="000F4592"/>
    <w:rsid w:val="000F47D2"/>
    <w:rsid w:val="000F4D84"/>
    <w:rsid w:val="000F54F2"/>
    <w:rsid w:val="000F5AA7"/>
    <w:rsid w:val="000F5AB6"/>
    <w:rsid w:val="000F5C3A"/>
    <w:rsid w:val="000F6089"/>
    <w:rsid w:val="000F63B3"/>
    <w:rsid w:val="000F64BC"/>
    <w:rsid w:val="000F6510"/>
    <w:rsid w:val="000F66BF"/>
    <w:rsid w:val="000F6768"/>
    <w:rsid w:val="000F6DEB"/>
    <w:rsid w:val="000F6E00"/>
    <w:rsid w:val="000F6FB4"/>
    <w:rsid w:val="000F708B"/>
    <w:rsid w:val="000F7212"/>
    <w:rsid w:val="000F7906"/>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70"/>
    <w:rsid w:val="00106374"/>
    <w:rsid w:val="001066C1"/>
    <w:rsid w:val="00106F07"/>
    <w:rsid w:val="001071C8"/>
    <w:rsid w:val="00107550"/>
    <w:rsid w:val="00107559"/>
    <w:rsid w:val="00107566"/>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140"/>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ECE"/>
    <w:rsid w:val="0015607A"/>
    <w:rsid w:val="0015607F"/>
    <w:rsid w:val="00156140"/>
    <w:rsid w:val="00156472"/>
    <w:rsid w:val="001564FB"/>
    <w:rsid w:val="001566CA"/>
    <w:rsid w:val="00156732"/>
    <w:rsid w:val="0015718C"/>
    <w:rsid w:val="00157284"/>
    <w:rsid w:val="0015755F"/>
    <w:rsid w:val="001577BA"/>
    <w:rsid w:val="00157831"/>
    <w:rsid w:val="001601CF"/>
    <w:rsid w:val="001608EF"/>
    <w:rsid w:val="0016090F"/>
    <w:rsid w:val="00160A05"/>
    <w:rsid w:val="00160B5A"/>
    <w:rsid w:val="00160EBE"/>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77FD"/>
    <w:rsid w:val="00167A63"/>
    <w:rsid w:val="00167DE3"/>
    <w:rsid w:val="001708C0"/>
    <w:rsid w:val="00170A9C"/>
    <w:rsid w:val="00171074"/>
    <w:rsid w:val="0017125E"/>
    <w:rsid w:val="00171440"/>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3D3"/>
    <w:rsid w:val="00182595"/>
    <w:rsid w:val="0018288E"/>
    <w:rsid w:val="00182AC7"/>
    <w:rsid w:val="00182D8B"/>
    <w:rsid w:val="0018356D"/>
    <w:rsid w:val="0018363F"/>
    <w:rsid w:val="0018377B"/>
    <w:rsid w:val="00183A69"/>
    <w:rsid w:val="00183D0F"/>
    <w:rsid w:val="0018441B"/>
    <w:rsid w:val="001844CA"/>
    <w:rsid w:val="001845B3"/>
    <w:rsid w:val="00184D46"/>
    <w:rsid w:val="00184E0E"/>
    <w:rsid w:val="00184E45"/>
    <w:rsid w:val="00184FF9"/>
    <w:rsid w:val="00185842"/>
    <w:rsid w:val="001866D0"/>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F17"/>
    <w:rsid w:val="001A2152"/>
    <w:rsid w:val="001A2A1F"/>
    <w:rsid w:val="001A2C49"/>
    <w:rsid w:val="001A2C83"/>
    <w:rsid w:val="001A2F62"/>
    <w:rsid w:val="001A314F"/>
    <w:rsid w:val="001A322D"/>
    <w:rsid w:val="001A339C"/>
    <w:rsid w:val="001A34F0"/>
    <w:rsid w:val="001A35A7"/>
    <w:rsid w:val="001A3659"/>
    <w:rsid w:val="001A39E2"/>
    <w:rsid w:val="001A3A7E"/>
    <w:rsid w:val="001A3C5B"/>
    <w:rsid w:val="001A3E64"/>
    <w:rsid w:val="001A4150"/>
    <w:rsid w:val="001A4681"/>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FC0"/>
    <w:rsid w:val="001B01F7"/>
    <w:rsid w:val="001B03D1"/>
    <w:rsid w:val="001B065D"/>
    <w:rsid w:val="001B089D"/>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A4"/>
    <w:rsid w:val="001D27E4"/>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810"/>
    <w:rsid w:val="001D795F"/>
    <w:rsid w:val="001D7E99"/>
    <w:rsid w:val="001D7FFB"/>
    <w:rsid w:val="001E0544"/>
    <w:rsid w:val="001E0987"/>
    <w:rsid w:val="001E0E48"/>
    <w:rsid w:val="001E0F7C"/>
    <w:rsid w:val="001E1393"/>
    <w:rsid w:val="001E15F6"/>
    <w:rsid w:val="001E179C"/>
    <w:rsid w:val="001E22B6"/>
    <w:rsid w:val="001E23B4"/>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20C"/>
    <w:rsid w:val="001E5524"/>
    <w:rsid w:val="001E587F"/>
    <w:rsid w:val="001E591F"/>
    <w:rsid w:val="001E59C8"/>
    <w:rsid w:val="001E5AB3"/>
    <w:rsid w:val="001E5BA9"/>
    <w:rsid w:val="001E5DA0"/>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68"/>
    <w:rsid w:val="00202F5E"/>
    <w:rsid w:val="00203014"/>
    <w:rsid w:val="00203315"/>
    <w:rsid w:val="00203359"/>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F13"/>
    <w:rsid w:val="0021100B"/>
    <w:rsid w:val="002117A3"/>
    <w:rsid w:val="0021185E"/>
    <w:rsid w:val="00211FAC"/>
    <w:rsid w:val="0021205F"/>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3F2"/>
    <w:rsid w:val="00223562"/>
    <w:rsid w:val="002236E5"/>
    <w:rsid w:val="00223748"/>
    <w:rsid w:val="00223754"/>
    <w:rsid w:val="002239F1"/>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925"/>
    <w:rsid w:val="00236A38"/>
    <w:rsid w:val="00236B2B"/>
    <w:rsid w:val="00236DA5"/>
    <w:rsid w:val="00236EEE"/>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46A"/>
    <w:rsid w:val="0024247D"/>
    <w:rsid w:val="002424B9"/>
    <w:rsid w:val="0024260F"/>
    <w:rsid w:val="00242935"/>
    <w:rsid w:val="00242AEF"/>
    <w:rsid w:val="00243227"/>
    <w:rsid w:val="002434D8"/>
    <w:rsid w:val="0024371D"/>
    <w:rsid w:val="002437D5"/>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CCC"/>
    <w:rsid w:val="00255CE5"/>
    <w:rsid w:val="00255F78"/>
    <w:rsid w:val="002560F0"/>
    <w:rsid w:val="0025660B"/>
    <w:rsid w:val="002566A1"/>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355C"/>
    <w:rsid w:val="00263875"/>
    <w:rsid w:val="00263AA3"/>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8F5"/>
    <w:rsid w:val="00292922"/>
    <w:rsid w:val="00293559"/>
    <w:rsid w:val="00294455"/>
    <w:rsid w:val="002944F0"/>
    <w:rsid w:val="002945CE"/>
    <w:rsid w:val="00294926"/>
    <w:rsid w:val="00294E50"/>
    <w:rsid w:val="00294E66"/>
    <w:rsid w:val="00294E80"/>
    <w:rsid w:val="00294F1E"/>
    <w:rsid w:val="00295294"/>
    <w:rsid w:val="002954B1"/>
    <w:rsid w:val="00295570"/>
    <w:rsid w:val="0029558D"/>
    <w:rsid w:val="002955FB"/>
    <w:rsid w:val="00295BB2"/>
    <w:rsid w:val="00295C15"/>
    <w:rsid w:val="00295F8F"/>
    <w:rsid w:val="00295FE1"/>
    <w:rsid w:val="002967A1"/>
    <w:rsid w:val="00297133"/>
    <w:rsid w:val="00297C3E"/>
    <w:rsid w:val="00297D70"/>
    <w:rsid w:val="002A0235"/>
    <w:rsid w:val="002A0889"/>
    <w:rsid w:val="002A08A5"/>
    <w:rsid w:val="002A0EEA"/>
    <w:rsid w:val="002A131E"/>
    <w:rsid w:val="002A1A1A"/>
    <w:rsid w:val="002A1D2D"/>
    <w:rsid w:val="002A1FE7"/>
    <w:rsid w:val="002A219B"/>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36"/>
    <w:rsid w:val="002A5282"/>
    <w:rsid w:val="002A52F0"/>
    <w:rsid w:val="002A5466"/>
    <w:rsid w:val="002A54C0"/>
    <w:rsid w:val="002A5724"/>
    <w:rsid w:val="002A57B6"/>
    <w:rsid w:val="002A5CFF"/>
    <w:rsid w:val="002A5EBD"/>
    <w:rsid w:val="002A6174"/>
    <w:rsid w:val="002A64EF"/>
    <w:rsid w:val="002A6726"/>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317C"/>
    <w:rsid w:val="002B34EF"/>
    <w:rsid w:val="002B394C"/>
    <w:rsid w:val="002B39AE"/>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D8E"/>
    <w:rsid w:val="002C13E8"/>
    <w:rsid w:val="002C197C"/>
    <w:rsid w:val="002C1D85"/>
    <w:rsid w:val="002C21F6"/>
    <w:rsid w:val="002C2200"/>
    <w:rsid w:val="002C237B"/>
    <w:rsid w:val="002C2554"/>
    <w:rsid w:val="002C2993"/>
    <w:rsid w:val="002C2D1B"/>
    <w:rsid w:val="002C2EE2"/>
    <w:rsid w:val="002C329D"/>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97"/>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3900"/>
    <w:rsid w:val="002E3935"/>
    <w:rsid w:val="002E3AF6"/>
    <w:rsid w:val="002E3DAD"/>
    <w:rsid w:val="002E400C"/>
    <w:rsid w:val="002E43A8"/>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6AC"/>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C8D"/>
    <w:rsid w:val="0033425A"/>
    <w:rsid w:val="003344A9"/>
    <w:rsid w:val="003344E3"/>
    <w:rsid w:val="0033469C"/>
    <w:rsid w:val="00334F74"/>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6026"/>
    <w:rsid w:val="003469A8"/>
    <w:rsid w:val="00346B6A"/>
    <w:rsid w:val="00346CED"/>
    <w:rsid w:val="00346E62"/>
    <w:rsid w:val="00346FAF"/>
    <w:rsid w:val="003471BC"/>
    <w:rsid w:val="003471D5"/>
    <w:rsid w:val="0034729F"/>
    <w:rsid w:val="00347613"/>
    <w:rsid w:val="00347657"/>
    <w:rsid w:val="00347BF0"/>
    <w:rsid w:val="00347F1C"/>
    <w:rsid w:val="003504E3"/>
    <w:rsid w:val="00350704"/>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D4"/>
    <w:rsid w:val="00356ED5"/>
    <w:rsid w:val="003570A4"/>
    <w:rsid w:val="003575F9"/>
    <w:rsid w:val="00357B81"/>
    <w:rsid w:val="00357E0F"/>
    <w:rsid w:val="00357E91"/>
    <w:rsid w:val="0036001D"/>
    <w:rsid w:val="003605CC"/>
    <w:rsid w:val="0036067F"/>
    <w:rsid w:val="00360741"/>
    <w:rsid w:val="003608E6"/>
    <w:rsid w:val="00361567"/>
    <w:rsid w:val="003616B7"/>
    <w:rsid w:val="00361892"/>
    <w:rsid w:val="00361F6F"/>
    <w:rsid w:val="003622CA"/>
    <w:rsid w:val="003624B7"/>
    <w:rsid w:val="003624EC"/>
    <w:rsid w:val="00362A74"/>
    <w:rsid w:val="00362E43"/>
    <w:rsid w:val="003631C0"/>
    <w:rsid w:val="003639EB"/>
    <w:rsid w:val="00363CB5"/>
    <w:rsid w:val="00363DF7"/>
    <w:rsid w:val="00363EE0"/>
    <w:rsid w:val="00364216"/>
    <w:rsid w:val="003644DC"/>
    <w:rsid w:val="003645B5"/>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D95"/>
    <w:rsid w:val="003727AC"/>
    <w:rsid w:val="00372A5E"/>
    <w:rsid w:val="00372DA4"/>
    <w:rsid w:val="00372EF1"/>
    <w:rsid w:val="00372FDC"/>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3EB"/>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C7"/>
    <w:rsid w:val="00390B95"/>
    <w:rsid w:val="00390C5D"/>
    <w:rsid w:val="00390CDC"/>
    <w:rsid w:val="00391197"/>
    <w:rsid w:val="0039139E"/>
    <w:rsid w:val="003914E5"/>
    <w:rsid w:val="003917D2"/>
    <w:rsid w:val="00391843"/>
    <w:rsid w:val="00391B60"/>
    <w:rsid w:val="00391F85"/>
    <w:rsid w:val="003923DA"/>
    <w:rsid w:val="00392565"/>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E7"/>
    <w:rsid w:val="003A5B1A"/>
    <w:rsid w:val="003A60DF"/>
    <w:rsid w:val="003A61FD"/>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B8"/>
    <w:rsid w:val="003B6266"/>
    <w:rsid w:val="003B65CA"/>
    <w:rsid w:val="003B65FD"/>
    <w:rsid w:val="003B6632"/>
    <w:rsid w:val="003B6732"/>
    <w:rsid w:val="003B67A6"/>
    <w:rsid w:val="003B6811"/>
    <w:rsid w:val="003B687B"/>
    <w:rsid w:val="003B6984"/>
    <w:rsid w:val="003B6CB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2011"/>
    <w:rsid w:val="003D2254"/>
    <w:rsid w:val="003D2292"/>
    <w:rsid w:val="003D25B7"/>
    <w:rsid w:val="003D269A"/>
    <w:rsid w:val="003D2869"/>
    <w:rsid w:val="003D2909"/>
    <w:rsid w:val="003D2A4E"/>
    <w:rsid w:val="003D2C48"/>
    <w:rsid w:val="003D2FD0"/>
    <w:rsid w:val="003D3069"/>
    <w:rsid w:val="003D310C"/>
    <w:rsid w:val="003D3873"/>
    <w:rsid w:val="003D38D1"/>
    <w:rsid w:val="003D3A71"/>
    <w:rsid w:val="003D3BC9"/>
    <w:rsid w:val="003D4182"/>
    <w:rsid w:val="003D4B8C"/>
    <w:rsid w:val="003D4CCD"/>
    <w:rsid w:val="003D4EC5"/>
    <w:rsid w:val="003D50A0"/>
    <w:rsid w:val="003D53E6"/>
    <w:rsid w:val="003D570A"/>
    <w:rsid w:val="003D5AB9"/>
    <w:rsid w:val="003D5E14"/>
    <w:rsid w:val="003D64A4"/>
    <w:rsid w:val="003D6532"/>
    <w:rsid w:val="003D6902"/>
    <w:rsid w:val="003D6BA1"/>
    <w:rsid w:val="003D6F59"/>
    <w:rsid w:val="003D7941"/>
    <w:rsid w:val="003D7C9F"/>
    <w:rsid w:val="003D7FDB"/>
    <w:rsid w:val="003E002A"/>
    <w:rsid w:val="003E02AA"/>
    <w:rsid w:val="003E043B"/>
    <w:rsid w:val="003E0580"/>
    <w:rsid w:val="003E069A"/>
    <w:rsid w:val="003E0A0B"/>
    <w:rsid w:val="003E0B80"/>
    <w:rsid w:val="003E0CA4"/>
    <w:rsid w:val="003E1A8D"/>
    <w:rsid w:val="003E1F04"/>
    <w:rsid w:val="003E1F98"/>
    <w:rsid w:val="003E262A"/>
    <w:rsid w:val="003E2BC1"/>
    <w:rsid w:val="003E2E96"/>
    <w:rsid w:val="003E3377"/>
    <w:rsid w:val="003E3884"/>
    <w:rsid w:val="003E3B27"/>
    <w:rsid w:val="003E3CC2"/>
    <w:rsid w:val="003E4291"/>
    <w:rsid w:val="003E4503"/>
    <w:rsid w:val="003E5218"/>
    <w:rsid w:val="003E5850"/>
    <w:rsid w:val="003E5871"/>
    <w:rsid w:val="003E65E3"/>
    <w:rsid w:val="003E6E8C"/>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FEF"/>
    <w:rsid w:val="003F41A9"/>
    <w:rsid w:val="003F42AF"/>
    <w:rsid w:val="003F4698"/>
    <w:rsid w:val="003F4878"/>
    <w:rsid w:val="003F4B62"/>
    <w:rsid w:val="003F4CBC"/>
    <w:rsid w:val="003F4F49"/>
    <w:rsid w:val="003F5312"/>
    <w:rsid w:val="003F5975"/>
    <w:rsid w:val="003F5998"/>
    <w:rsid w:val="003F5F74"/>
    <w:rsid w:val="003F6232"/>
    <w:rsid w:val="003F6347"/>
    <w:rsid w:val="003F6355"/>
    <w:rsid w:val="003F63EC"/>
    <w:rsid w:val="003F6887"/>
    <w:rsid w:val="003F6EDA"/>
    <w:rsid w:val="003F6F56"/>
    <w:rsid w:val="003F72E6"/>
    <w:rsid w:val="003F755D"/>
    <w:rsid w:val="003F7850"/>
    <w:rsid w:val="003F789E"/>
    <w:rsid w:val="003F795E"/>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765"/>
    <w:rsid w:val="00412A82"/>
    <w:rsid w:val="00412B32"/>
    <w:rsid w:val="00412D69"/>
    <w:rsid w:val="00412EA3"/>
    <w:rsid w:val="0041315E"/>
    <w:rsid w:val="004134E5"/>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CBC"/>
    <w:rsid w:val="00423E3B"/>
    <w:rsid w:val="00423FAE"/>
    <w:rsid w:val="00424092"/>
    <w:rsid w:val="004241C7"/>
    <w:rsid w:val="0042428E"/>
    <w:rsid w:val="00424401"/>
    <w:rsid w:val="0042462E"/>
    <w:rsid w:val="0042463B"/>
    <w:rsid w:val="004249D0"/>
    <w:rsid w:val="00424F12"/>
    <w:rsid w:val="00425025"/>
    <w:rsid w:val="004251C3"/>
    <w:rsid w:val="00425738"/>
    <w:rsid w:val="004258B8"/>
    <w:rsid w:val="00425A14"/>
    <w:rsid w:val="00425BA2"/>
    <w:rsid w:val="00425C52"/>
    <w:rsid w:val="00425E76"/>
    <w:rsid w:val="00425FD9"/>
    <w:rsid w:val="0042602C"/>
    <w:rsid w:val="0042651D"/>
    <w:rsid w:val="004265DE"/>
    <w:rsid w:val="004268CA"/>
    <w:rsid w:val="00426BA1"/>
    <w:rsid w:val="00426BC0"/>
    <w:rsid w:val="00426DE5"/>
    <w:rsid w:val="0042712C"/>
    <w:rsid w:val="004272E9"/>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3312"/>
    <w:rsid w:val="0043332A"/>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A8C"/>
    <w:rsid w:val="00441AD9"/>
    <w:rsid w:val="00441BBC"/>
    <w:rsid w:val="00441D5E"/>
    <w:rsid w:val="00441FB8"/>
    <w:rsid w:val="00442155"/>
    <w:rsid w:val="00442356"/>
    <w:rsid w:val="004426D9"/>
    <w:rsid w:val="004428A3"/>
    <w:rsid w:val="00442E3B"/>
    <w:rsid w:val="00443249"/>
    <w:rsid w:val="00443839"/>
    <w:rsid w:val="004439B8"/>
    <w:rsid w:val="00443B5A"/>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32E"/>
    <w:rsid w:val="0045552A"/>
    <w:rsid w:val="004558B5"/>
    <w:rsid w:val="00455EB0"/>
    <w:rsid w:val="00456025"/>
    <w:rsid w:val="00456095"/>
    <w:rsid w:val="004561D5"/>
    <w:rsid w:val="0045673E"/>
    <w:rsid w:val="00456848"/>
    <w:rsid w:val="00456A14"/>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DD4"/>
    <w:rsid w:val="00466E00"/>
    <w:rsid w:val="00466F18"/>
    <w:rsid w:val="00467262"/>
    <w:rsid w:val="00467356"/>
    <w:rsid w:val="00467E1D"/>
    <w:rsid w:val="004702CF"/>
    <w:rsid w:val="00470978"/>
    <w:rsid w:val="00470B5E"/>
    <w:rsid w:val="00470D8C"/>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D04"/>
    <w:rsid w:val="00475E5A"/>
    <w:rsid w:val="00476AFE"/>
    <w:rsid w:val="00477235"/>
    <w:rsid w:val="0047731B"/>
    <w:rsid w:val="004775D0"/>
    <w:rsid w:val="0047790E"/>
    <w:rsid w:val="00477C14"/>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1011"/>
    <w:rsid w:val="0049157A"/>
    <w:rsid w:val="00491617"/>
    <w:rsid w:val="00491990"/>
    <w:rsid w:val="004919C4"/>
    <w:rsid w:val="00491C2C"/>
    <w:rsid w:val="00491DAB"/>
    <w:rsid w:val="0049235A"/>
    <w:rsid w:val="004924D1"/>
    <w:rsid w:val="004926EE"/>
    <w:rsid w:val="00492849"/>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8E4"/>
    <w:rsid w:val="00496D1C"/>
    <w:rsid w:val="00496D2A"/>
    <w:rsid w:val="00496F65"/>
    <w:rsid w:val="0049705F"/>
    <w:rsid w:val="00497440"/>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83B"/>
    <w:rsid w:val="004A18C8"/>
    <w:rsid w:val="004A195F"/>
    <w:rsid w:val="004A1BC6"/>
    <w:rsid w:val="004A1F6A"/>
    <w:rsid w:val="004A21CC"/>
    <w:rsid w:val="004A21EB"/>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FC6"/>
    <w:rsid w:val="004A406A"/>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B18"/>
    <w:rsid w:val="004D4FCC"/>
    <w:rsid w:val="004D5024"/>
    <w:rsid w:val="004D5270"/>
    <w:rsid w:val="004D5413"/>
    <w:rsid w:val="004D5926"/>
    <w:rsid w:val="004D5AA4"/>
    <w:rsid w:val="004D5F3C"/>
    <w:rsid w:val="004D6080"/>
    <w:rsid w:val="004D60A9"/>
    <w:rsid w:val="004D63EE"/>
    <w:rsid w:val="004D691E"/>
    <w:rsid w:val="004D6999"/>
    <w:rsid w:val="004D6AA5"/>
    <w:rsid w:val="004D6ECE"/>
    <w:rsid w:val="004D70DC"/>
    <w:rsid w:val="004D7128"/>
    <w:rsid w:val="004D71D2"/>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786"/>
    <w:rsid w:val="004F37D4"/>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A80"/>
    <w:rsid w:val="00516035"/>
    <w:rsid w:val="00516197"/>
    <w:rsid w:val="00516311"/>
    <w:rsid w:val="005163D0"/>
    <w:rsid w:val="005163F5"/>
    <w:rsid w:val="00516AC6"/>
    <w:rsid w:val="00516CD6"/>
    <w:rsid w:val="00516D57"/>
    <w:rsid w:val="00516F3B"/>
    <w:rsid w:val="00517550"/>
    <w:rsid w:val="00517A92"/>
    <w:rsid w:val="00517CFF"/>
    <w:rsid w:val="00520667"/>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AAF"/>
    <w:rsid w:val="00524C5D"/>
    <w:rsid w:val="00525028"/>
    <w:rsid w:val="0052506D"/>
    <w:rsid w:val="0052511B"/>
    <w:rsid w:val="0052526F"/>
    <w:rsid w:val="00525346"/>
    <w:rsid w:val="00525B7F"/>
    <w:rsid w:val="005261EA"/>
    <w:rsid w:val="0052621B"/>
    <w:rsid w:val="00526284"/>
    <w:rsid w:val="0052646D"/>
    <w:rsid w:val="005266C0"/>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6F"/>
    <w:rsid w:val="005345F2"/>
    <w:rsid w:val="00534929"/>
    <w:rsid w:val="00534CBE"/>
    <w:rsid w:val="00534EC6"/>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9B1"/>
    <w:rsid w:val="005419E3"/>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E54"/>
    <w:rsid w:val="00556E7B"/>
    <w:rsid w:val="00556EA4"/>
    <w:rsid w:val="0055714F"/>
    <w:rsid w:val="005573A7"/>
    <w:rsid w:val="00557739"/>
    <w:rsid w:val="00557770"/>
    <w:rsid w:val="00557849"/>
    <w:rsid w:val="005578E8"/>
    <w:rsid w:val="00557EA9"/>
    <w:rsid w:val="0056012D"/>
    <w:rsid w:val="00560164"/>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A36"/>
    <w:rsid w:val="00565A41"/>
    <w:rsid w:val="00565E77"/>
    <w:rsid w:val="00565F80"/>
    <w:rsid w:val="005667B3"/>
    <w:rsid w:val="005669D8"/>
    <w:rsid w:val="00566B53"/>
    <w:rsid w:val="00566DFC"/>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B92"/>
    <w:rsid w:val="005742FD"/>
    <w:rsid w:val="00574532"/>
    <w:rsid w:val="00574A72"/>
    <w:rsid w:val="00574C0D"/>
    <w:rsid w:val="00574CD4"/>
    <w:rsid w:val="005753F1"/>
    <w:rsid w:val="00575528"/>
    <w:rsid w:val="0057594E"/>
    <w:rsid w:val="00575C3D"/>
    <w:rsid w:val="00575D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E28"/>
    <w:rsid w:val="0059316B"/>
    <w:rsid w:val="00593224"/>
    <w:rsid w:val="0059339B"/>
    <w:rsid w:val="005934C0"/>
    <w:rsid w:val="005935E4"/>
    <w:rsid w:val="005935F3"/>
    <w:rsid w:val="00593925"/>
    <w:rsid w:val="00593F5F"/>
    <w:rsid w:val="00593F75"/>
    <w:rsid w:val="00593FD4"/>
    <w:rsid w:val="00594419"/>
    <w:rsid w:val="005946D6"/>
    <w:rsid w:val="005947DC"/>
    <w:rsid w:val="0059494A"/>
    <w:rsid w:val="00594C63"/>
    <w:rsid w:val="00594F3A"/>
    <w:rsid w:val="0059522D"/>
    <w:rsid w:val="005952FF"/>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2B8"/>
    <w:rsid w:val="005A56C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8F8"/>
    <w:rsid w:val="005B1F5A"/>
    <w:rsid w:val="005B23CE"/>
    <w:rsid w:val="005B29A5"/>
    <w:rsid w:val="005B31B9"/>
    <w:rsid w:val="005B33ED"/>
    <w:rsid w:val="005B3939"/>
    <w:rsid w:val="005B3CE0"/>
    <w:rsid w:val="005B3DDE"/>
    <w:rsid w:val="005B4055"/>
    <w:rsid w:val="005B40D3"/>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F4"/>
    <w:rsid w:val="005B7296"/>
    <w:rsid w:val="005B74DA"/>
    <w:rsid w:val="005B754A"/>
    <w:rsid w:val="005B759E"/>
    <w:rsid w:val="005B77FD"/>
    <w:rsid w:val="005B7D8A"/>
    <w:rsid w:val="005B7E7C"/>
    <w:rsid w:val="005C0334"/>
    <w:rsid w:val="005C0646"/>
    <w:rsid w:val="005C0788"/>
    <w:rsid w:val="005C08C5"/>
    <w:rsid w:val="005C0ADA"/>
    <w:rsid w:val="005C0B47"/>
    <w:rsid w:val="005C0DED"/>
    <w:rsid w:val="005C10E3"/>
    <w:rsid w:val="005C1240"/>
    <w:rsid w:val="005C141B"/>
    <w:rsid w:val="005C1708"/>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DB4"/>
    <w:rsid w:val="005D636D"/>
    <w:rsid w:val="005D65D4"/>
    <w:rsid w:val="005D66A6"/>
    <w:rsid w:val="005D6906"/>
    <w:rsid w:val="005D6BE7"/>
    <w:rsid w:val="005D6E78"/>
    <w:rsid w:val="005D6F17"/>
    <w:rsid w:val="005D75BB"/>
    <w:rsid w:val="005D7649"/>
    <w:rsid w:val="005D7719"/>
    <w:rsid w:val="005D7C0F"/>
    <w:rsid w:val="005D7D2D"/>
    <w:rsid w:val="005D7D78"/>
    <w:rsid w:val="005E0448"/>
    <w:rsid w:val="005E048D"/>
    <w:rsid w:val="005E0527"/>
    <w:rsid w:val="005E0724"/>
    <w:rsid w:val="005E0893"/>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775"/>
    <w:rsid w:val="005E4AED"/>
    <w:rsid w:val="005E4BAD"/>
    <w:rsid w:val="005E508B"/>
    <w:rsid w:val="005E515C"/>
    <w:rsid w:val="005E517D"/>
    <w:rsid w:val="005E5602"/>
    <w:rsid w:val="005E5664"/>
    <w:rsid w:val="005E5938"/>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486"/>
    <w:rsid w:val="005E752D"/>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597"/>
    <w:rsid w:val="006057FC"/>
    <w:rsid w:val="006059AE"/>
    <w:rsid w:val="00605F42"/>
    <w:rsid w:val="00606275"/>
    <w:rsid w:val="006063C4"/>
    <w:rsid w:val="006064A3"/>
    <w:rsid w:val="00606AE6"/>
    <w:rsid w:val="00606BF6"/>
    <w:rsid w:val="00606FAF"/>
    <w:rsid w:val="00607379"/>
    <w:rsid w:val="0060759F"/>
    <w:rsid w:val="006076E0"/>
    <w:rsid w:val="00607A61"/>
    <w:rsid w:val="00607BE9"/>
    <w:rsid w:val="00607C9C"/>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E0"/>
    <w:rsid w:val="00620D9F"/>
    <w:rsid w:val="0062152B"/>
    <w:rsid w:val="0062153B"/>
    <w:rsid w:val="00621559"/>
    <w:rsid w:val="006226A2"/>
    <w:rsid w:val="006229B8"/>
    <w:rsid w:val="00623175"/>
    <w:rsid w:val="00623799"/>
    <w:rsid w:val="00623F91"/>
    <w:rsid w:val="00624572"/>
    <w:rsid w:val="00624601"/>
    <w:rsid w:val="006247B0"/>
    <w:rsid w:val="00624804"/>
    <w:rsid w:val="0062481B"/>
    <w:rsid w:val="00624868"/>
    <w:rsid w:val="00625061"/>
    <w:rsid w:val="006250DC"/>
    <w:rsid w:val="006257A7"/>
    <w:rsid w:val="00625A44"/>
    <w:rsid w:val="00625C89"/>
    <w:rsid w:val="00625CDC"/>
    <w:rsid w:val="00626012"/>
    <w:rsid w:val="0062601B"/>
    <w:rsid w:val="0062648B"/>
    <w:rsid w:val="006267FB"/>
    <w:rsid w:val="00626AF1"/>
    <w:rsid w:val="00626BA2"/>
    <w:rsid w:val="00626D24"/>
    <w:rsid w:val="00626DDE"/>
    <w:rsid w:val="00626E3A"/>
    <w:rsid w:val="00626ED6"/>
    <w:rsid w:val="00626F82"/>
    <w:rsid w:val="0062707B"/>
    <w:rsid w:val="00627808"/>
    <w:rsid w:val="0062797E"/>
    <w:rsid w:val="00627EBF"/>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7D4"/>
    <w:rsid w:val="00637883"/>
    <w:rsid w:val="0063789C"/>
    <w:rsid w:val="006378D8"/>
    <w:rsid w:val="006379C7"/>
    <w:rsid w:val="00637A91"/>
    <w:rsid w:val="00637F71"/>
    <w:rsid w:val="00640389"/>
    <w:rsid w:val="00640542"/>
    <w:rsid w:val="006407B1"/>
    <w:rsid w:val="006407BB"/>
    <w:rsid w:val="00640A14"/>
    <w:rsid w:val="00640DA9"/>
    <w:rsid w:val="006410DF"/>
    <w:rsid w:val="00641123"/>
    <w:rsid w:val="00641507"/>
    <w:rsid w:val="0064174D"/>
    <w:rsid w:val="006417DB"/>
    <w:rsid w:val="006417E5"/>
    <w:rsid w:val="00641A3B"/>
    <w:rsid w:val="00641B2D"/>
    <w:rsid w:val="00641B4A"/>
    <w:rsid w:val="00641C26"/>
    <w:rsid w:val="00641EE4"/>
    <w:rsid w:val="006420A0"/>
    <w:rsid w:val="00642523"/>
    <w:rsid w:val="0064259F"/>
    <w:rsid w:val="00642620"/>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5BD"/>
    <w:rsid w:val="006538AE"/>
    <w:rsid w:val="00653FE3"/>
    <w:rsid w:val="006540AE"/>
    <w:rsid w:val="006548AE"/>
    <w:rsid w:val="006549FA"/>
    <w:rsid w:val="00654A2A"/>
    <w:rsid w:val="00654A92"/>
    <w:rsid w:val="00654D79"/>
    <w:rsid w:val="00654E85"/>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F93"/>
    <w:rsid w:val="006600A8"/>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76"/>
    <w:rsid w:val="00671987"/>
    <w:rsid w:val="00671DD4"/>
    <w:rsid w:val="0067228F"/>
    <w:rsid w:val="006723FB"/>
    <w:rsid w:val="0067247D"/>
    <w:rsid w:val="006726DE"/>
    <w:rsid w:val="006727B1"/>
    <w:rsid w:val="00672811"/>
    <w:rsid w:val="00672C87"/>
    <w:rsid w:val="00672DE2"/>
    <w:rsid w:val="00672DF9"/>
    <w:rsid w:val="00672EB8"/>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4611"/>
    <w:rsid w:val="006846AB"/>
    <w:rsid w:val="0068472A"/>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A80"/>
    <w:rsid w:val="006A3AD2"/>
    <w:rsid w:val="006A3C65"/>
    <w:rsid w:val="006A3EE3"/>
    <w:rsid w:val="006A3FFE"/>
    <w:rsid w:val="006A43FE"/>
    <w:rsid w:val="006A4560"/>
    <w:rsid w:val="006A45E5"/>
    <w:rsid w:val="006A46C2"/>
    <w:rsid w:val="006A48A0"/>
    <w:rsid w:val="006A4903"/>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4C"/>
    <w:rsid w:val="006B099B"/>
    <w:rsid w:val="006B0CF0"/>
    <w:rsid w:val="006B10A6"/>
    <w:rsid w:val="006B10CB"/>
    <w:rsid w:val="006B116C"/>
    <w:rsid w:val="006B121C"/>
    <w:rsid w:val="006B19DF"/>
    <w:rsid w:val="006B1FAF"/>
    <w:rsid w:val="006B217B"/>
    <w:rsid w:val="006B2309"/>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744"/>
    <w:rsid w:val="006B59EC"/>
    <w:rsid w:val="006B5AA6"/>
    <w:rsid w:val="006B5B2C"/>
    <w:rsid w:val="006B5C05"/>
    <w:rsid w:val="006B6199"/>
    <w:rsid w:val="006B633E"/>
    <w:rsid w:val="006B6797"/>
    <w:rsid w:val="006B68D8"/>
    <w:rsid w:val="006B6B8A"/>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20D5"/>
    <w:rsid w:val="006C22EF"/>
    <w:rsid w:val="006C24DE"/>
    <w:rsid w:val="006C262A"/>
    <w:rsid w:val="006C2970"/>
    <w:rsid w:val="006C2B19"/>
    <w:rsid w:val="006C38E4"/>
    <w:rsid w:val="006C3A0B"/>
    <w:rsid w:val="006C3EAA"/>
    <w:rsid w:val="006C3F24"/>
    <w:rsid w:val="006C4189"/>
    <w:rsid w:val="006C42FB"/>
    <w:rsid w:val="006C45CF"/>
    <w:rsid w:val="006C4DF6"/>
    <w:rsid w:val="006C4F4C"/>
    <w:rsid w:val="006C5233"/>
    <w:rsid w:val="006C53F8"/>
    <w:rsid w:val="006C54AB"/>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C68"/>
    <w:rsid w:val="006E0016"/>
    <w:rsid w:val="006E047A"/>
    <w:rsid w:val="006E0A5B"/>
    <w:rsid w:val="006E0BD5"/>
    <w:rsid w:val="006E1321"/>
    <w:rsid w:val="006E151F"/>
    <w:rsid w:val="006E17F1"/>
    <w:rsid w:val="006E1843"/>
    <w:rsid w:val="006E1BAF"/>
    <w:rsid w:val="006E1F67"/>
    <w:rsid w:val="006E1FFE"/>
    <w:rsid w:val="006E2562"/>
    <w:rsid w:val="006E2781"/>
    <w:rsid w:val="006E2931"/>
    <w:rsid w:val="006E298C"/>
    <w:rsid w:val="006E2990"/>
    <w:rsid w:val="006E2DA8"/>
    <w:rsid w:val="006E33A2"/>
    <w:rsid w:val="006E34BB"/>
    <w:rsid w:val="006E36EE"/>
    <w:rsid w:val="006E3810"/>
    <w:rsid w:val="006E3847"/>
    <w:rsid w:val="006E3D99"/>
    <w:rsid w:val="006E3E15"/>
    <w:rsid w:val="006E3FEC"/>
    <w:rsid w:val="006E40A6"/>
    <w:rsid w:val="006E4155"/>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A3E"/>
    <w:rsid w:val="006E7CAE"/>
    <w:rsid w:val="006E7FE9"/>
    <w:rsid w:val="006F0733"/>
    <w:rsid w:val="006F081E"/>
    <w:rsid w:val="006F0A31"/>
    <w:rsid w:val="006F0DB0"/>
    <w:rsid w:val="006F0E40"/>
    <w:rsid w:val="006F0ECA"/>
    <w:rsid w:val="006F1052"/>
    <w:rsid w:val="006F1059"/>
    <w:rsid w:val="006F14D8"/>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45FC"/>
    <w:rsid w:val="006F47E5"/>
    <w:rsid w:val="006F491A"/>
    <w:rsid w:val="006F4ACE"/>
    <w:rsid w:val="006F4DC7"/>
    <w:rsid w:val="006F4F75"/>
    <w:rsid w:val="006F54D3"/>
    <w:rsid w:val="006F55F2"/>
    <w:rsid w:val="006F565F"/>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81C"/>
    <w:rsid w:val="007068CD"/>
    <w:rsid w:val="007069B4"/>
    <w:rsid w:val="00706DB7"/>
    <w:rsid w:val="007071B7"/>
    <w:rsid w:val="007073DD"/>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F45"/>
    <w:rsid w:val="00712047"/>
    <w:rsid w:val="007120F7"/>
    <w:rsid w:val="00712271"/>
    <w:rsid w:val="007122F0"/>
    <w:rsid w:val="00712375"/>
    <w:rsid w:val="00712478"/>
    <w:rsid w:val="00712689"/>
    <w:rsid w:val="007127F4"/>
    <w:rsid w:val="00712F61"/>
    <w:rsid w:val="00713351"/>
    <w:rsid w:val="00713B18"/>
    <w:rsid w:val="00713B82"/>
    <w:rsid w:val="00713C24"/>
    <w:rsid w:val="00713D6A"/>
    <w:rsid w:val="00714820"/>
    <w:rsid w:val="0071482B"/>
    <w:rsid w:val="0071489F"/>
    <w:rsid w:val="007148F8"/>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E6F"/>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366"/>
    <w:rsid w:val="007503BA"/>
    <w:rsid w:val="00750463"/>
    <w:rsid w:val="007504DA"/>
    <w:rsid w:val="0075068A"/>
    <w:rsid w:val="00750C7C"/>
    <w:rsid w:val="007513EE"/>
    <w:rsid w:val="00751449"/>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F02"/>
    <w:rsid w:val="007546E8"/>
    <w:rsid w:val="00754706"/>
    <w:rsid w:val="00754836"/>
    <w:rsid w:val="007549A1"/>
    <w:rsid w:val="00754EE7"/>
    <w:rsid w:val="00755252"/>
    <w:rsid w:val="0075558D"/>
    <w:rsid w:val="0075582D"/>
    <w:rsid w:val="007559DA"/>
    <w:rsid w:val="00755CFD"/>
    <w:rsid w:val="00755D57"/>
    <w:rsid w:val="007560B8"/>
    <w:rsid w:val="00756164"/>
    <w:rsid w:val="00756181"/>
    <w:rsid w:val="007563DD"/>
    <w:rsid w:val="00756852"/>
    <w:rsid w:val="007576F3"/>
    <w:rsid w:val="00757998"/>
    <w:rsid w:val="00757A42"/>
    <w:rsid w:val="007601F6"/>
    <w:rsid w:val="007605DD"/>
    <w:rsid w:val="007606FB"/>
    <w:rsid w:val="007608F4"/>
    <w:rsid w:val="00760BBF"/>
    <w:rsid w:val="00760D34"/>
    <w:rsid w:val="0076102D"/>
    <w:rsid w:val="00761155"/>
    <w:rsid w:val="007615B5"/>
    <w:rsid w:val="00761631"/>
    <w:rsid w:val="0076166B"/>
    <w:rsid w:val="007616BA"/>
    <w:rsid w:val="00761921"/>
    <w:rsid w:val="00761BEE"/>
    <w:rsid w:val="00761D3B"/>
    <w:rsid w:val="00761E13"/>
    <w:rsid w:val="00761E9C"/>
    <w:rsid w:val="007623FA"/>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E2F"/>
    <w:rsid w:val="0077451A"/>
    <w:rsid w:val="00774860"/>
    <w:rsid w:val="00774A70"/>
    <w:rsid w:val="00774C36"/>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4DE"/>
    <w:rsid w:val="00780818"/>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C8"/>
    <w:rsid w:val="00786F44"/>
    <w:rsid w:val="00787085"/>
    <w:rsid w:val="0078751C"/>
    <w:rsid w:val="007875B4"/>
    <w:rsid w:val="00787713"/>
    <w:rsid w:val="007877EC"/>
    <w:rsid w:val="00787810"/>
    <w:rsid w:val="007878AC"/>
    <w:rsid w:val="00787BF2"/>
    <w:rsid w:val="00787C09"/>
    <w:rsid w:val="0079041F"/>
    <w:rsid w:val="007906BE"/>
    <w:rsid w:val="00790B5E"/>
    <w:rsid w:val="00791101"/>
    <w:rsid w:val="007911AF"/>
    <w:rsid w:val="00791278"/>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CEB"/>
    <w:rsid w:val="007B2FFC"/>
    <w:rsid w:val="007B333A"/>
    <w:rsid w:val="007B338D"/>
    <w:rsid w:val="007B3743"/>
    <w:rsid w:val="007B386F"/>
    <w:rsid w:val="007B42B9"/>
    <w:rsid w:val="007B4437"/>
    <w:rsid w:val="007B457C"/>
    <w:rsid w:val="007B4808"/>
    <w:rsid w:val="007B490A"/>
    <w:rsid w:val="007B4AB9"/>
    <w:rsid w:val="007B4BB2"/>
    <w:rsid w:val="007B4CA7"/>
    <w:rsid w:val="007B4DBE"/>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D52"/>
    <w:rsid w:val="007D1E2B"/>
    <w:rsid w:val="007D20E1"/>
    <w:rsid w:val="007D24A1"/>
    <w:rsid w:val="007D276F"/>
    <w:rsid w:val="007D284B"/>
    <w:rsid w:val="007D28FA"/>
    <w:rsid w:val="007D2B5F"/>
    <w:rsid w:val="007D2BBA"/>
    <w:rsid w:val="007D2C4F"/>
    <w:rsid w:val="007D2F22"/>
    <w:rsid w:val="007D306D"/>
    <w:rsid w:val="007D3266"/>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53A"/>
    <w:rsid w:val="0081556A"/>
    <w:rsid w:val="008158BE"/>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4109"/>
    <w:rsid w:val="00844198"/>
    <w:rsid w:val="00844555"/>
    <w:rsid w:val="00844616"/>
    <w:rsid w:val="00844BC1"/>
    <w:rsid w:val="00844D94"/>
    <w:rsid w:val="00844E81"/>
    <w:rsid w:val="00844FB1"/>
    <w:rsid w:val="0084501D"/>
    <w:rsid w:val="008451BA"/>
    <w:rsid w:val="008451C4"/>
    <w:rsid w:val="008452BE"/>
    <w:rsid w:val="0084570B"/>
    <w:rsid w:val="008458BB"/>
    <w:rsid w:val="00845920"/>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2CC"/>
    <w:rsid w:val="00851867"/>
    <w:rsid w:val="008519B1"/>
    <w:rsid w:val="00851B0C"/>
    <w:rsid w:val="00851B49"/>
    <w:rsid w:val="00851DBB"/>
    <w:rsid w:val="0085206F"/>
    <w:rsid w:val="0085220C"/>
    <w:rsid w:val="0085273D"/>
    <w:rsid w:val="008528B7"/>
    <w:rsid w:val="00852900"/>
    <w:rsid w:val="00852BEC"/>
    <w:rsid w:val="00852C41"/>
    <w:rsid w:val="00852C5B"/>
    <w:rsid w:val="00852E0F"/>
    <w:rsid w:val="00852F74"/>
    <w:rsid w:val="00853447"/>
    <w:rsid w:val="008539FF"/>
    <w:rsid w:val="00854001"/>
    <w:rsid w:val="0085409E"/>
    <w:rsid w:val="008541DB"/>
    <w:rsid w:val="008541F5"/>
    <w:rsid w:val="00854221"/>
    <w:rsid w:val="00854291"/>
    <w:rsid w:val="008542A2"/>
    <w:rsid w:val="008547D1"/>
    <w:rsid w:val="00854A5A"/>
    <w:rsid w:val="00854BC1"/>
    <w:rsid w:val="008551CB"/>
    <w:rsid w:val="008551D3"/>
    <w:rsid w:val="0085528C"/>
    <w:rsid w:val="008553F7"/>
    <w:rsid w:val="008554AA"/>
    <w:rsid w:val="008555AC"/>
    <w:rsid w:val="008559EE"/>
    <w:rsid w:val="00855D23"/>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72CD"/>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201B"/>
    <w:rsid w:val="008920DC"/>
    <w:rsid w:val="00892239"/>
    <w:rsid w:val="0089236D"/>
    <w:rsid w:val="0089270E"/>
    <w:rsid w:val="00892D34"/>
    <w:rsid w:val="00892E72"/>
    <w:rsid w:val="0089388A"/>
    <w:rsid w:val="008939DA"/>
    <w:rsid w:val="00893C51"/>
    <w:rsid w:val="00893D07"/>
    <w:rsid w:val="00894203"/>
    <w:rsid w:val="008945F6"/>
    <w:rsid w:val="00894648"/>
    <w:rsid w:val="008948C3"/>
    <w:rsid w:val="008949B4"/>
    <w:rsid w:val="00894B7E"/>
    <w:rsid w:val="00894CB6"/>
    <w:rsid w:val="00894E4B"/>
    <w:rsid w:val="00894E75"/>
    <w:rsid w:val="00895053"/>
    <w:rsid w:val="00895AED"/>
    <w:rsid w:val="00895D55"/>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99E"/>
    <w:rsid w:val="008A2A1A"/>
    <w:rsid w:val="008A2CA9"/>
    <w:rsid w:val="008A2D98"/>
    <w:rsid w:val="008A344E"/>
    <w:rsid w:val="008A3732"/>
    <w:rsid w:val="008A37D1"/>
    <w:rsid w:val="008A3900"/>
    <w:rsid w:val="008A392B"/>
    <w:rsid w:val="008A3AA5"/>
    <w:rsid w:val="008A3D6A"/>
    <w:rsid w:val="008A3DE0"/>
    <w:rsid w:val="008A3E51"/>
    <w:rsid w:val="008A3FA5"/>
    <w:rsid w:val="008A43E7"/>
    <w:rsid w:val="008A45A0"/>
    <w:rsid w:val="008A477F"/>
    <w:rsid w:val="008A4C17"/>
    <w:rsid w:val="008A4D5D"/>
    <w:rsid w:val="008A4F73"/>
    <w:rsid w:val="008A5733"/>
    <w:rsid w:val="008A58F2"/>
    <w:rsid w:val="008A5B5B"/>
    <w:rsid w:val="008A5D17"/>
    <w:rsid w:val="008A5DBE"/>
    <w:rsid w:val="008A60AB"/>
    <w:rsid w:val="008A629F"/>
    <w:rsid w:val="008A643F"/>
    <w:rsid w:val="008A6483"/>
    <w:rsid w:val="008A6564"/>
    <w:rsid w:val="008A69E4"/>
    <w:rsid w:val="008A7A08"/>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8F6"/>
    <w:rsid w:val="008B4CD0"/>
    <w:rsid w:val="008B4DD4"/>
    <w:rsid w:val="008B4F3D"/>
    <w:rsid w:val="008B5111"/>
    <w:rsid w:val="008B56B1"/>
    <w:rsid w:val="008B58BC"/>
    <w:rsid w:val="008B58D5"/>
    <w:rsid w:val="008B5A25"/>
    <w:rsid w:val="008B5B3C"/>
    <w:rsid w:val="008B5BBD"/>
    <w:rsid w:val="008B5CF6"/>
    <w:rsid w:val="008B64B0"/>
    <w:rsid w:val="008B66A7"/>
    <w:rsid w:val="008B694E"/>
    <w:rsid w:val="008B6992"/>
    <w:rsid w:val="008B69DB"/>
    <w:rsid w:val="008B6A10"/>
    <w:rsid w:val="008B7066"/>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20E5"/>
    <w:rsid w:val="008C22B6"/>
    <w:rsid w:val="008C25B9"/>
    <w:rsid w:val="008C2939"/>
    <w:rsid w:val="008C2A4C"/>
    <w:rsid w:val="008C2ACE"/>
    <w:rsid w:val="008C2CBF"/>
    <w:rsid w:val="008C3185"/>
    <w:rsid w:val="008C3891"/>
    <w:rsid w:val="008C3E06"/>
    <w:rsid w:val="008C3EF1"/>
    <w:rsid w:val="008C43AF"/>
    <w:rsid w:val="008C43F2"/>
    <w:rsid w:val="008C4AC8"/>
    <w:rsid w:val="008C4B7B"/>
    <w:rsid w:val="008C4BA2"/>
    <w:rsid w:val="008C4DB6"/>
    <w:rsid w:val="008C521C"/>
    <w:rsid w:val="008C58F4"/>
    <w:rsid w:val="008C5CA4"/>
    <w:rsid w:val="008C5E5A"/>
    <w:rsid w:val="008C5F67"/>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B8D"/>
    <w:rsid w:val="008E2DED"/>
    <w:rsid w:val="008E3391"/>
    <w:rsid w:val="008E3554"/>
    <w:rsid w:val="008E3690"/>
    <w:rsid w:val="008E388B"/>
    <w:rsid w:val="008E38EC"/>
    <w:rsid w:val="008E3BA8"/>
    <w:rsid w:val="008E3BE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22A8"/>
    <w:rsid w:val="008F23F1"/>
    <w:rsid w:val="008F297A"/>
    <w:rsid w:val="008F29D6"/>
    <w:rsid w:val="008F2A20"/>
    <w:rsid w:val="008F2AA2"/>
    <w:rsid w:val="008F2B77"/>
    <w:rsid w:val="008F2D29"/>
    <w:rsid w:val="008F2DDC"/>
    <w:rsid w:val="008F36E2"/>
    <w:rsid w:val="008F3833"/>
    <w:rsid w:val="008F4060"/>
    <w:rsid w:val="008F41CD"/>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E9A"/>
    <w:rsid w:val="009100B6"/>
    <w:rsid w:val="0091016C"/>
    <w:rsid w:val="009106DD"/>
    <w:rsid w:val="009107B2"/>
    <w:rsid w:val="009107BA"/>
    <w:rsid w:val="00910BAD"/>
    <w:rsid w:val="00910CE7"/>
    <w:rsid w:val="00910D8B"/>
    <w:rsid w:val="00910DB3"/>
    <w:rsid w:val="00910F04"/>
    <w:rsid w:val="009112AC"/>
    <w:rsid w:val="009119F1"/>
    <w:rsid w:val="00911C17"/>
    <w:rsid w:val="00911F8F"/>
    <w:rsid w:val="00911FC6"/>
    <w:rsid w:val="00912032"/>
    <w:rsid w:val="00912075"/>
    <w:rsid w:val="0091232E"/>
    <w:rsid w:val="009124CF"/>
    <w:rsid w:val="009124E1"/>
    <w:rsid w:val="0091256D"/>
    <w:rsid w:val="0091260D"/>
    <w:rsid w:val="00912631"/>
    <w:rsid w:val="009127F4"/>
    <w:rsid w:val="00912990"/>
    <w:rsid w:val="00912A2E"/>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C86"/>
    <w:rsid w:val="00925863"/>
    <w:rsid w:val="00925B94"/>
    <w:rsid w:val="00925D93"/>
    <w:rsid w:val="00925E1D"/>
    <w:rsid w:val="00925E90"/>
    <w:rsid w:val="00926075"/>
    <w:rsid w:val="009265F5"/>
    <w:rsid w:val="009266F2"/>
    <w:rsid w:val="00926AC4"/>
    <w:rsid w:val="00926D3E"/>
    <w:rsid w:val="00926F54"/>
    <w:rsid w:val="00926F64"/>
    <w:rsid w:val="00927318"/>
    <w:rsid w:val="00927B84"/>
    <w:rsid w:val="00927F7F"/>
    <w:rsid w:val="00930044"/>
    <w:rsid w:val="00930453"/>
    <w:rsid w:val="00930A1F"/>
    <w:rsid w:val="00930A43"/>
    <w:rsid w:val="00930BD2"/>
    <w:rsid w:val="00930DFA"/>
    <w:rsid w:val="00930E51"/>
    <w:rsid w:val="00930F13"/>
    <w:rsid w:val="00930F6C"/>
    <w:rsid w:val="00931125"/>
    <w:rsid w:val="00931147"/>
    <w:rsid w:val="00931597"/>
    <w:rsid w:val="00931AFF"/>
    <w:rsid w:val="009321CC"/>
    <w:rsid w:val="009326C7"/>
    <w:rsid w:val="009328BD"/>
    <w:rsid w:val="00932DB1"/>
    <w:rsid w:val="00933327"/>
    <w:rsid w:val="0093346F"/>
    <w:rsid w:val="00933A96"/>
    <w:rsid w:val="00933B21"/>
    <w:rsid w:val="00933D0F"/>
    <w:rsid w:val="00933F1A"/>
    <w:rsid w:val="00934304"/>
    <w:rsid w:val="009343AF"/>
    <w:rsid w:val="009343E5"/>
    <w:rsid w:val="0093459C"/>
    <w:rsid w:val="0093478A"/>
    <w:rsid w:val="00934839"/>
    <w:rsid w:val="00934C3E"/>
    <w:rsid w:val="00934CD9"/>
    <w:rsid w:val="00934D4D"/>
    <w:rsid w:val="00935126"/>
    <w:rsid w:val="009355C6"/>
    <w:rsid w:val="00935950"/>
    <w:rsid w:val="00935962"/>
    <w:rsid w:val="00935AF5"/>
    <w:rsid w:val="00935B40"/>
    <w:rsid w:val="00935C9F"/>
    <w:rsid w:val="00935F00"/>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9C"/>
    <w:rsid w:val="00962F60"/>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25D"/>
    <w:rsid w:val="009764F7"/>
    <w:rsid w:val="009766AE"/>
    <w:rsid w:val="00976D7E"/>
    <w:rsid w:val="00976E4E"/>
    <w:rsid w:val="00976F23"/>
    <w:rsid w:val="00977442"/>
    <w:rsid w:val="00977611"/>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A1F"/>
    <w:rsid w:val="009910B3"/>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BE7"/>
    <w:rsid w:val="009B4F04"/>
    <w:rsid w:val="009B50FB"/>
    <w:rsid w:val="009B54B0"/>
    <w:rsid w:val="009B56CB"/>
    <w:rsid w:val="009B5C60"/>
    <w:rsid w:val="009B5E2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965"/>
    <w:rsid w:val="009C2AB1"/>
    <w:rsid w:val="009C2DB8"/>
    <w:rsid w:val="009C2E24"/>
    <w:rsid w:val="009C2E56"/>
    <w:rsid w:val="009C2EA7"/>
    <w:rsid w:val="009C2EC1"/>
    <w:rsid w:val="009C35AE"/>
    <w:rsid w:val="009C4DB8"/>
    <w:rsid w:val="009C4DBF"/>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35F"/>
    <w:rsid w:val="009D37A9"/>
    <w:rsid w:val="009D39C3"/>
    <w:rsid w:val="009D3AA4"/>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F96"/>
    <w:rsid w:val="009F510F"/>
    <w:rsid w:val="009F517E"/>
    <w:rsid w:val="009F518C"/>
    <w:rsid w:val="009F52E4"/>
    <w:rsid w:val="009F5354"/>
    <w:rsid w:val="009F554E"/>
    <w:rsid w:val="009F56AA"/>
    <w:rsid w:val="009F5C22"/>
    <w:rsid w:val="009F5C9A"/>
    <w:rsid w:val="009F5F16"/>
    <w:rsid w:val="009F6590"/>
    <w:rsid w:val="009F6B06"/>
    <w:rsid w:val="009F6B7F"/>
    <w:rsid w:val="009F6B9A"/>
    <w:rsid w:val="009F787F"/>
    <w:rsid w:val="009F7A2F"/>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3006E"/>
    <w:rsid w:val="00A305A4"/>
    <w:rsid w:val="00A3076D"/>
    <w:rsid w:val="00A31040"/>
    <w:rsid w:val="00A3111B"/>
    <w:rsid w:val="00A319AA"/>
    <w:rsid w:val="00A31D88"/>
    <w:rsid w:val="00A31E48"/>
    <w:rsid w:val="00A31EA6"/>
    <w:rsid w:val="00A31EC3"/>
    <w:rsid w:val="00A32494"/>
    <w:rsid w:val="00A3251A"/>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4FA"/>
    <w:rsid w:val="00A55543"/>
    <w:rsid w:val="00A55678"/>
    <w:rsid w:val="00A55821"/>
    <w:rsid w:val="00A559C3"/>
    <w:rsid w:val="00A55A97"/>
    <w:rsid w:val="00A55DAA"/>
    <w:rsid w:val="00A55FA5"/>
    <w:rsid w:val="00A56312"/>
    <w:rsid w:val="00A56406"/>
    <w:rsid w:val="00A5683E"/>
    <w:rsid w:val="00A568F8"/>
    <w:rsid w:val="00A56A40"/>
    <w:rsid w:val="00A56B45"/>
    <w:rsid w:val="00A56DD1"/>
    <w:rsid w:val="00A56FB9"/>
    <w:rsid w:val="00A56FF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323"/>
    <w:rsid w:val="00A64331"/>
    <w:rsid w:val="00A64808"/>
    <w:rsid w:val="00A64966"/>
    <w:rsid w:val="00A64BD1"/>
    <w:rsid w:val="00A64E19"/>
    <w:rsid w:val="00A64E60"/>
    <w:rsid w:val="00A65076"/>
    <w:rsid w:val="00A65465"/>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E5"/>
    <w:rsid w:val="00A7568A"/>
    <w:rsid w:val="00A75A18"/>
    <w:rsid w:val="00A75BD1"/>
    <w:rsid w:val="00A75DA9"/>
    <w:rsid w:val="00A761BA"/>
    <w:rsid w:val="00A76EC8"/>
    <w:rsid w:val="00A77283"/>
    <w:rsid w:val="00A77457"/>
    <w:rsid w:val="00A7763B"/>
    <w:rsid w:val="00A77AD6"/>
    <w:rsid w:val="00A77B73"/>
    <w:rsid w:val="00A77BD0"/>
    <w:rsid w:val="00A77D98"/>
    <w:rsid w:val="00A77DF7"/>
    <w:rsid w:val="00A80120"/>
    <w:rsid w:val="00A8036A"/>
    <w:rsid w:val="00A80816"/>
    <w:rsid w:val="00A8094C"/>
    <w:rsid w:val="00A810EA"/>
    <w:rsid w:val="00A811A0"/>
    <w:rsid w:val="00A812D8"/>
    <w:rsid w:val="00A81409"/>
    <w:rsid w:val="00A81444"/>
    <w:rsid w:val="00A81518"/>
    <w:rsid w:val="00A81594"/>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463"/>
    <w:rsid w:val="00A86566"/>
    <w:rsid w:val="00A869A6"/>
    <w:rsid w:val="00A869E5"/>
    <w:rsid w:val="00A86CF1"/>
    <w:rsid w:val="00A86E27"/>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F96"/>
    <w:rsid w:val="00A912D7"/>
    <w:rsid w:val="00A914E5"/>
    <w:rsid w:val="00A91520"/>
    <w:rsid w:val="00A91B62"/>
    <w:rsid w:val="00A91EEF"/>
    <w:rsid w:val="00A920F7"/>
    <w:rsid w:val="00A9221F"/>
    <w:rsid w:val="00A92265"/>
    <w:rsid w:val="00A923C5"/>
    <w:rsid w:val="00A925FA"/>
    <w:rsid w:val="00A92803"/>
    <w:rsid w:val="00A928AC"/>
    <w:rsid w:val="00A92B1C"/>
    <w:rsid w:val="00A931AD"/>
    <w:rsid w:val="00A93363"/>
    <w:rsid w:val="00A934D5"/>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5D4"/>
    <w:rsid w:val="00AA45E2"/>
    <w:rsid w:val="00AA4608"/>
    <w:rsid w:val="00AA4C3B"/>
    <w:rsid w:val="00AA52D0"/>
    <w:rsid w:val="00AA577D"/>
    <w:rsid w:val="00AA58DF"/>
    <w:rsid w:val="00AA5C61"/>
    <w:rsid w:val="00AA5E6B"/>
    <w:rsid w:val="00AA6218"/>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51A"/>
    <w:rsid w:val="00AB7537"/>
    <w:rsid w:val="00AB7947"/>
    <w:rsid w:val="00AB7B9F"/>
    <w:rsid w:val="00AB7DCB"/>
    <w:rsid w:val="00AB7F1D"/>
    <w:rsid w:val="00AC0296"/>
    <w:rsid w:val="00AC0320"/>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211"/>
    <w:rsid w:val="00AC3548"/>
    <w:rsid w:val="00AC3631"/>
    <w:rsid w:val="00AC376F"/>
    <w:rsid w:val="00AC3C9D"/>
    <w:rsid w:val="00AC3D06"/>
    <w:rsid w:val="00AC3D5C"/>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617A"/>
    <w:rsid w:val="00AD6513"/>
    <w:rsid w:val="00AD6F38"/>
    <w:rsid w:val="00AD7004"/>
    <w:rsid w:val="00AD776A"/>
    <w:rsid w:val="00AD77FE"/>
    <w:rsid w:val="00AD7C85"/>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60A1"/>
    <w:rsid w:val="00AE64BF"/>
    <w:rsid w:val="00AE656F"/>
    <w:rsid w:val="00AE6700"/>
    <w:rsid w:val="00AE67D8"/>
    <w:rsid w:val="00AE6AFA"/>
    <w:rsid w:val="00AE7491"/>
    <w:rsid w:val="00AE7756"/>
    <w:rsid w:val="00AE7B47"/>
    <w:rsid w:val="00AE7E02"/>
    <w:rsid w:val="00AF038B"/>
    <w:rsid w:val="00AF03C5"/>
    <w:rsid w:val="00AF0B94"/>
    <w:rsid w:val="00AF0F91"/>
    <w:rsid w:val="00AF10F8"/>
    <w:rsid w:val="00AF1128"/>
    <w:rsid w:val="00AF16CC"/>
    <w:rsid w:val="00AF1BF2"/>
    <w:rsid w:val="00AF1F24"/>
    <w:rsid w:val="00AF204A"/>
    <w:rsid w:val="00AF2060"/>
    <w:rsid w:val="00AF21B9"/>
    <w:rsid w:val="00AF22BA"/>
    <w:rsid w:val="00AF27B1"/>
    <w:rsid w:val="00AF29A5"/>
    <w:rsid w:val="00AF2ADF"/>
    <w:rsid w:val="00AF2BE3"/>
    <w:rsid w:val="00AF2D1B"/>
    <w:rsid w:val="00AF3410"/>
    <w:rsid w:val="00AF3431"/>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D8"/>
    <w:rsid w:val="00B0051A"/>
    <w:rsid w:val="00B0070C"/>
    <w:rsid w:val="00B0074D"/>
    <w:rsid w:val="00B00824"/>
    <w:rsid w:val="00B00A0D"/>
    <w:rsid w:val="00B00B7B"/>
    <w:rsid w:val="00B00BD9"/>
    <w:rsid w:val="00B00E40"/>
    <w:rsid w:val="00B01405"/>
    <w:rsid w:val="00B019B0"/>
    <w:rsid w:val="00B01B29"/>
    <w:rsid w:val="00B01E84"/>
    <w:rsid w:val="00B021A3"/>
    <w:rsid w:val="00B02AFF"/>
    <w:rsid w:val="00B02D78"/>
    <w:rsid w:val="00B03401"/>
    <w:rsid w:val="00B03C39"/>
    <w:rsid w:val="00B03DB4"/>
    <w:rsid w:val="00B03E37"/>
    <w:rsid w:val="00B03F9B"/>
    <w:rsid w:val="00B041FD"/>
    <w:rsid w:val="00B046E0"/>
    <w:rsid w:val="00B0487C"/>
    <w:rsid w:val="00B04E69"/>
    <w:rsid w:val="00B05377"/>
    <w:rsid w:val="00B05787"/>
    <w:rsid w:val="00B05A8F"/>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627"/>
    <w:rsid w:val="00B24AE3"/>
    <w:rsid w:val="00B24E59"/>
    <w:rsid w:val="00B2505D"/>
    <w:rsid w:val="00B2540F"/>
    <w:rsid w:val="00B2596A"/>
    <w:rsid w:val="00B25A4F"/>
    <w:rsid w:val="00B25BCD"/>
    <w:rsid w:val="00B25D3E"/>
    <w:rsid w:val="00B26048"/>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454"/>
    <w:rsid w:val="00B304F6"/>
    <w:rsid w:val="00B306CE"/>
    <w:rsid w:val="00B3070A"/>
    <w:rsid w:val="00B30C08"/>
    <w:rsid w:val="00B30C56"/>
    <w:rsid w:val="00B312C3"/>
    <w:rsid w:val="00B31488"/>
    <w:rsid w:val="00B31699"/>
    <w:rsid w:val="00B31A3D"/>
    <w:rsid w:val="00B31ADB"/>
    <w:rsid w:val="00B31F55"/>
    <w:rsid w:val="00B320A4"/>
    <w:rsid w:val="00B32468"/>
    <w:rsid w:val="00B3254A"/>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BA"/>
    <w:rsid w:val="00B3439E"/>
    <w:rsid w:val="00B3449C"/>
    <w:rsid w:val="00B348A3"/>
    <w:rsid w:val="00B34A5E"/>
    <w:rsid w:val="00B34AE3"/>
    <w:rsid w:val="00B34BA4"/>
    <w:rsid w:val="00B34FBC"/>
    <w:rsid w:val="00B35144"/>
    <w:rsid w:val="00B351FC"/>
    <w:rsid w:val="00B35214"/>
    <w:rsid w:val="00B353B2"/>
    <w:rsid w:val="00B357D5"/>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20A2"/>
    <w:rsid w:val="00B421BD"/>
    <w:rsid w:val="00B42272"/>
    <w:rsid w:val="00B42304"/>
    <w:rsid w:val="00B42635"/>
    <w:rsid w:val="00B4271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353"/>
    <w:rsid w:val="00B533A5"/>
    <w:rsid w:val="00B533D3"/>
    <w:rsid w:val="00B534BA"/>
    <w:rsid w:val="00B5356A"/>
    <w:rsid w:val="00B538E1"/>
    <w:rsid w:val="00B53B5C"/>
    <w:rsid w:val="00B53C77"/>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815"/>
    <w:rsid w:val="00B72DCE"/>
    <w:rsid w:val="00B72F21"/>
    <w:rsid w:val="00B73131"/>
    <w:rsid w:val="00B7349E"/>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6A7"/>
    <w:rsid w:val="00B91797"/>
    <w:rsid w:val="00B91A6B"/>
    <w:rsid w:val="00B91C1D"/>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52B4"/>
    <w:rsid w:val="00B95399"/>
    <w:rsid w:val="00B95438"/>
    <w:rsid w:val="00B954AE"/>
    <w:rsid w:val="00B954B9"/>
    <w:rsid w:val="00B956EF"/>
    <w:rsid w:val="00B957C3"/>
    <w:rsid w:val="00B95AA6"/>
    <w:rsid w:val="00B95B80"/>
    <w:rsid w:val="00B963AD"/>
    <w:rsid w:val="00B96646"/>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F4"/>
    <w:rsid w:val="00BA4CF0"/>
    <w:rsid w:val="00BA4E7F"/>
    <w:rsid w:val="00BA52C8"/>
    <w:rsid w:val="00BA5835"/>
    <w:rsid w:val="00BA5B27"/>
    <w:rsid w:val="00BA5B47"/>
    <w:rsid w:val="00BA5CC7"/>
    <w:rsid w:val="00BA5E3F"/>
    <w:rsid w:val="00BA5EEA"/>
    <w:rsid w:val="00BA62B8"/>
    <w:rsid w:val="00BA65E6"/>
    <w:rsid w:val="00BA6996"/>
    <w:rsid w:val="00BA69DE"/>
    <w:rsid w:val="00BA6B6C"/>
    <w:rsid w:val="00BA6CFA"/>
    <w:rsid w:val="00BA6D58"/>
    <w:rsid w:val="00BA6D9C"/>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664"/>
    <w:rsid w:val="00BC2C5A"/>
    <w:rsid w:val="00BC2D00"/>
    <w:rsid w:val="00BC2FD9"/>
    <w:rsid w:val="00BC32DF"/>
    <w:rsid w:val="00BC3513"/>
    <w:rsid w:val="00BC35FD"/>
    <w:rsid w:val="00BC3DE0"/>
    <w:rsid w:val="00BC3EC3"/>
    <w:rsid w:val="00BC4181"/>
    <w:rsid w:val="00BC47B9"/>
    <w:rsid w:val="00BC4C72"/>
    <w:rsid w:val="00BC4E16"/>
    <w:rsid w:val="00BC5329"/>
    <w:rsid w:val="00BC5853"/>
    <w:rsid w:val="00BC5BCB"/>
    <w:rsid w:val="00BC6366"/>
    <w:rsid w:val="00BC638E"/>
    <w:rsid w:val="00BC63B1"/>
    <w:rsid w:val="00BC63E3"/>
    <w:rsid w:val="00BC653B"/>
    <w:rsid w:val="00BC6814"/>
    <w:rsid w:val="00BC6AFE"/>
    <w:rsid w:val="00BC6C8E"/>
    <w:rsid w:val="00BC7410"/>
    <w:rsid w:val="00BC759B"/>
    <w:rsid w:val="00BC7BAD"/>
    <w:rsid w:val="00BC7CED"/>
    <w:rsid w:val="00BD00BB"/>
    <w:rsid w:val="00BD00F9"/>
    <w:rsid w:val="00BD029E"/>
    <w:rsid w:val="00BD033E"/>
    <w:rsid w:val="00BD05F1"/>
    <w:rsid w:val="00BD06C8"/>
    <w:rsid w:val="00BD0ABD"/>
    <w:rsid w:val="00BD10E3"/>
    <w:rsid w:val="00BD1127"/>
    <w:rsid w:val="00BD1181"/>
    <w:rsid w:val="00BD12A6"/>
    <w:rsid w:val="00BD139A"/>
    <w:rsid w:val="00BD16BB"/>
    <w:rsid w:val="00BD20A6"/>
    <w:rsid w:val="00BD2280"/>
    <w:rsid w:val="00BD274B"/>
    <w:rsid w:val="00BD2C87"/>
    <w:rsid w:val="00BD2D93"/>
    <w:rsid w:val="00BD2EE8"/>
    <w:rsid w:val="00BD325B"/>
    <w:rsid w:val="00BD33FD"/>
    <w:rsid w:val="00BD3408"/>
    <w:rsid w:val="00BD351B"/>
    <w:rsid w:val="00BD3837"/>
    <w:rsid w:val="00BD3E7D"/>
    <w:rsid w:val="00BD3F3D"/>
    <w:rsid w:val="00BD406B"/>
    <w:rsid w:val="00BD4228"/>
    <w:rsid w:val="00BD4243"/>
    <w:rsid w:val="00BD4571"/>
    <w:rsid w:val="00BD4603"/>
    <w:rsid w:val="00BD4A81"/>
    <w:rsid w:val="00BD4E6C"/>
    <w:rsid w:val="00BD5027"/>
    <w:rsid w:val="00BD512D"/>
    <w:rsid w:val="00BD51F4"/>
    <w:rsid w:val="00BD53F0"/>
    <w:rsid w:val="00BD5735"/>
    <w:rsid w:val="00BD57F8"/>
    <w:rsid w:val="00BD58BC"/>
    <w:rsid w:val="00BD593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CE6"/>
    <w:rsid w:val="00BE3F73"/>
    <w:rsid w:val="00BE3F78"/>
    <w:rsid w:val="00BE407F"/>
    <w:rsid w:val="00BE43EF"/>
    <w:rsid w:val="00BE4A53"/>
    <w:rsid w:val="00BE4C82"/>
    <w:rsid w:val="00BE4DE7"/>
    <w:rsid w:val="00BE51D3"/>
    <w:rsid w:val="00BE520A"/>
    <w:rsid w:val="00BE5725"/>
    <w:rsid w:val="00BE5748"/>
    <w:rsid w:val="00BE58FF"/>
    <w:rsid w:val="00BE5B79"/>
    <w:rsid w:val="00BE5E83"/>
    <w:rsid w:val="00BE5EE6"/>
    <w:rsid w:val="00BE5FE6"/>
    <w:rsid w:val="00BE6066"/>
    <w:rsid w:val="00BE62B4"/>
    <w:rsid w:val="00BE68CA"/>
    <w:rsid w:val="00BE6DBC"/>
    <w:rsid w:val="00BE6E1B"/>
    <w:rsid w:val="00BE713A"/>
    <w:rsid w:val="00BE7291"/>
    <w:rsid w:val="00BE7628"/>
    <w:rsid w:val="00BE7C79"/>
    <w:rsid w:val="00BE7F65"/>
    <w:rsid w:val="00BE7FB2"/>
    <w:rsid w:val="00BF0017"/>
    <w:rsid w:val="00BF0050"/>
    <w:rsid w:val="00BF01C9"/>
    <w:rsid w:val="00BF0688"/>
    <w:rsid w:val="00BF073F"/>
    <w:rsid w:val="00BF0995"/>
    <w:rsid w:val="00BF0E16"/>
    <w:rsid w:val="00BF101C"/>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FE4"/>
    <w:rsid w:val="00C11285"/>
    <w:rsid w:val="00C11676"/>
    <w:rsid w:val="00C116CC"/>
    <w:rsid w:val="00C118CA"/>
    <w:rsid w:val="00C11B77"/>
    <w:rsid w:val="00C11C7B"/>
    <w:rsid w:val="00C11F58"/>
    <w:rsid w:val="00C120C3"/>
    <w:rsid w:val="00C12B9F"/>
    <w:rsid w:val="00C12C0D"/>
    <w:rsid w:val="00C1322B"/>
    <w:rsid w:val="00C13865"/>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BF"/>
    <w:rsid w:val="00C37134"/>
    <w:rsid w:val="00C371E2"/>
    <w:rsid w:val="00C371E8"/>
    <w:rsid w:val="00C37306"/>
    <w:rsid w:val="00C3749B"/>
    <w:rsid w:val="00C375AE"/>
    <w:rsid w:val="00C375BC"/>
    <w:rsid w:val="00C37638"/>
    <w:rsid w:val="00C37658"/>
    <w:rsid w:val="00C37BB8"/>
    <w:rsid w:val="00C37C27"/>
    <w:rsid w:val="00C37F89"/>
    <w:rsid w:val="00C4002C"/>
    <w:rsid w:val="00C40CDA"/>
    <w:rsid w:val="00C40E93"/>
    <w:rsid w:val="00C410F7"/>
    <w:rsid w:val="00C4112B"/>
    <w:rsid w:val="00C41295"/>
    <w:rsid w:val="00C42079"/>
    <w:rsid w:val="00C421B1"/>
    <w:rsid w:val="00C421E5"/>
    <w:rsid w:val="00C4223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78B"/>
    <w:rsid w:val="00C459B2"/>
    <w:rsid w:val="00C45F7E"/>
    <w:rsid w:val="00C45FBF"/>
    <w:rsid w:val="00C4609F"/>
    <w:rsid w:val="00C4624D"/>
    <w:rsid w:val="00C46589"/>
    <w:rsid w:val="00C467CA"/>
    <w:rsid w:val="00C46823"/>
    <w:rsid w:val="00C46ECA"/>
    <w:rsid w:val="00C46F9F"/>
    <w:rsid w:val="00C4748B"/>
    <w:rsid w:val="00C47AEF"/>
    <w:rsid w:val="00C47AFE"/>
    <w:rsid w:val="00C47B3F"/>
    <w:rsid w:val="00C47BFD"/>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B59"/>
    <w:rsid w:val="00C65D70"/>
    <w:rsid w:val="00C65D97"/>
    <w:rsid w:val="00C65E7E"/>
    <w:rsid w:val="00C65EC7"/>
    <w:rsid w:val="00C662E9"/>
    <w:rsid w:val="00C6667B"/>
    <w:rsid w:val="00C66749"/>
    <w:rsid w:val="00C66B63"/>
    <w:rsid w:val="00C66CC8"/>
    <w:rsid w:val="00C66D19"/>
    <w:rsid w:val="00C66F65"/>
    <w:rsid w:val="00C672DB"/>
    <w:rsid w:val="00C674B2"/>
    <w:rsid w:val="00C677A7"/>
    <w:rsid w:val="00C67C08"/>
    <w:rsid w:val="00C7020E"/>
    <w:rsid w:val="00C70361"/>
    <w:rsid w:val="00C704A5"/>
    <w:rsid w:val="00C70539"/>
    <w:rsid w:val="00C70713"/>
    <w:rsid w:val="00C70E26"/>
    <w:rsid w:val="00C70FD6"/>
    <w:rsid w:val="00C712C8"/>
    <w:rsid w:val="00C71485"/>
    <w:rsid w:val="00C71B8B"/>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FC6"/>
    <w:rsid w:val="00C816E8"/>
    <w:rsid w:val="00C81EFE"/>
    <w:rsid w:val="00C820AF"/>
    <w:rsid w:val="00C82726"/>
    <w:rsid w:val="00C828A5"/>
    <w:rsid w:val="00C82AF3"/>
    <w:rsid w:val="00C82B9B"/>
    <w:rsid w:val="00C82F34"/>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600"/>
    <w:rsid w:val="00C948BF"/>
    <w:rsid w:val="00C94BB5"/>
    <w:rsid w:val="00C95091"/>
    <w:rsid w:val="00C950DF"/>
    <w:rsid w:val="00C9538A"/>
    <w:rsid w:val="00C953BA"/>
    <w:rsid w:val="00C95486"/>
    <w:rsid w:val="00C9574A"/>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1013"/>
    <w:rsid w:val="00CB1AAD"/>
    <w:rsid w:val="00CB1D36"/>
    <w:rsid w:val="00CB1D87"/>
    <w:rsid w:val="00CB1FFD"/>
    <w:rsid w:val="00CB20D0"/>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470"/>
    <w:rsid w:val="00CC575F"/>
    <w:rsid w:val="00CC5847"/>
    <w:rsid w:val="00CC6023"/>
    <w:rsid w:val="00CC6260"/>
    <w:rsid w:val="00CC626B"/>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87C"/>
    <w:rsid w:val="00CD1ABF"/>
    <w:rsid w:val="00CD1D31"/>
    <w:rsid w:val="00CD1F51"/>
    <w:rsid w:val="00CD23B6"/>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1"/>
    <w:rsid w:val="00CD778F"/>
    <w:rsid w:val="00CD77C7"/>
    <w:rsid w:val="00CD7810"/>
    <w:rsid w:val="00CD7B7A"/>
    <w:rsid w:val="00CD7C8C"/>
    <w:rsid w:val="00CD7F77"/>
    <w:rsid w:val="00CE0023"/>
    <w:rsid w:val="00CE018D"/>
    <w:rsid w:val="00CE1097"/>
    <w:rsid w:val="00CE1335"/>
    <w:rsid w:val="00CE1351"/>
    <w:rsid w:val="00CE13E7"/>
    <w:rsid w:val="00CE155A"/>
    <w:rsid w:val="00CE1682"/>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8A3"/>
    <w:rsid w:val="00CE5EA3"/>
    <w:rsid w:val="00CE6076"/>
    <w:rsid w:val="00CE6197"/>
    <w:rsid w:val="00CE61ED"/>
    <w:rsid w:val="00CE6312"/>
    <w:rsid w:val="00CE6B1E"/>
    <w:rsid w:val="00CE6DD3"/>
    <w:rsid w:val="00CE7004"/>
    <w:rsid w:val="00CE74F3"/>
    <w:rsid w:val="00CE7C49"/>
    <w:rsid w:val="00CE7CCC"/>
    <w:rsid w:val="00CE7D81"/>
    <w:rsid w:val="00CE7DA9"/>
    <w:rsid w:val="00CE7F63"/>
    <w:rsid w:val="00CF0BAF"/>
    <w:rsid w:val="00CF0E79"/>
    <w:rsid w:val="00CF0F40"/>
    <w:rsid w:val="00CF0F54"/>
    <w:rsid w:val="00CF0FE3"/>
    <w:rsid w:val="00CF10F3"/>
    <w:rsid w:val="00CF12B1"/>
    <w:rsid w:val="00CF1322"/>
    <w:rsid w:val="00CF14BC"/>
    <w:rsid w:val="00CF20E4"/>
    <w:rsid w:val="00CF282E"/>
    <w:rsid w:val="00CF2BD2"/>
    <w:rsid w:val="00CF2C19"/>
    <w:rsid w:val="00CF2FDE"/>
    <w:rsid w:val="00CF325B"/>
    <w:rsid w:val="00CF32DF"/>
    <w:rsid w:val="00CF3595"/>
    <w:rsid w:val="00CF3907"/>
    <w:rsid w:val="00CF3ADA"/>
    <w:rsid w:val="00CF3CD9"/>
    <w:rsid w:val="00CF3CE7"/>
    <w:rsid w:val="00CF43E1"/>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441"/>
    <w:rsid w:val="00D02752"/>
    <w:rsid w:val="00D027E2"/>
    <w:rsid w:val="00D032D9"/>
    <w:rsid w:val="00D0357E"/>
    <w:rsid w:val="00D03589"/>
    <w:rsid w:val="00D03660"/>
    <w:rsid w:val="00D038C9"/>
    <w:rsid w:val="00D03B7C"/>
    <w:rsid w:val="00D03D15"/>
    <w:rsid w:val="00D03DA5"/>
    <w:rsid w:val="00D041BB"/>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AA4"/>
    <w:rsid w:val="00D14AF9"/>
    <w:rsid w:val="00D14C08"/>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328"/>
    <w:rsid w:val="00D426A2"/>
    <w:rsid w:val="00D42A81"/>
    <w:rsid w:val="00D42ECC"/>
    <w:rsid w:val="00D42FCD"/>
    <w:rsid w:val="00D42FD3"/>
    <w:rsid w:val="00D43334"/>
    <w:rsid w:val="00D4338F"/>
    <w:rsid w:val="00D437FE"/>
    <w:rsid w:val="00D43879"/>
    <w:rsid w:val="00D43A9E"/>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71F"/>
    <w:rsid w:val="00D47750"/>
    <w:rsid w:val="00D47781"/>
    <w:rsid w:val="00D47D18"/>
    <w:rsid w:val="00D50181"/>
    <w:rsid w:val="00D5068C"/>
    <w:rsid w:val="00D507C1"/>
    <w:rsid w:val="00D50899"/>
    <w:rsid w:val="00D50E2C"/>
    <w:rsid w:val="00D51300"/>
    <w:rsid w:val="00D515BD"/>
    <w:rsid w:val="00D516B9"/>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FAC"/>
    <w:rsid w:val="00D65FBA"/>
    <w:rsid w:val="00D66D4E"/>
    <w:rsid w:val="00D66E64"/>
    <w:rsid w:val="00D66E84"/>
    <w:rsid w:val="00D67321"/>
    <w:rsid w:val="00D678D0"/>
    <w:rsid w:val="00D67C56"/>
    <w:rsid w:val="00D67E06"/>
    <w:rsid w:val="00D70004"/>
    <w:rsid w:val="00D70357"/>
    <w:rsid w:val="00D7093A"/>
    <w:rsid w:val="00D709DA"/>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FD4"/>
    <w:rsid w:val="00D740D4"/>
    <w:rsid w:val="00D744E8"/>
    <w:rsid w:val="00D747FA"/>
    <w:rsid w:val="00D748F1"/>
    <w:rsid w:val="00D74B32"/>
    <w:rsid w:val="00D74C10"/>
    <w:rsid w:val="00D751B3"/>
    <w:rsid w:val="00D751C2"/>
    <w:rsid w:val="00D755E8"/>
    <w:rsid w:val="00D756C0"/>
    <w:rsid w:val="00D7596B"/>
    <w:rsid w:val="00D759EA"/>
    <w:rsid w:val="00D75A00"/>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92"/>
    <w:rsid w:val="00D901D4"/>
    <w:rsid w:val="00D904AD"/>
    <w:rsid w:val="00D909C0"/>
    <w:rsid w:val="00D91860"/>
    <w:rsid w:val="00D91A0E"/>
    <w:rsid w:val="00D91A4A"/>
    <w:rsid w:val="00D923BE"/>
    <w:rsid w:val="00D92C9E"/>
    <w:rsid w:val="00D92CF1"/>
    <w:rsid w:val="00D93386"/>
    <w:rsid w:val="00D93675"/>
    <w:rsid w:val="00D9384B"/>
    <w:rsid w:val="00D93BD3"/>
    <w:rsid w:val="00D93D80"/>
    <w:rsid w:val="00D93DE9"/>
    <w:rsid w:val="00D94017"/>
    <w:rsid w:val="00D9403A"/>
    <w:rsid w:val="00D94437"/>
    <w:rsid w:val="00D945D6"/>
    <w:rsid w:val="00D94FA6"/>
    <w:rsid w:val="00D95343"/>
    <w:rsid w:val="00D95886"/>
    <w:rsid w:val="00D958D3"/>
    <w:rsid w:val="00D95B44"/>
    <w:rsid w:val="00D95B74"/>
    <w:rsid w:val="00D95C91"/>
    <w:rsid w:val="00D95C95"/>
    <w:rsid w:val="00D9668B"/>
    <w:rsid w:val="00D96941"/>
    <w:rsid w:val="00D96B78"/>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304A"/>
    <w:rsid w:val="00DA31B5"/>
    <w:rsid w:val="00DA343A"/>
    <w:rsid w:val="00DA3589"/>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262"/>
    <w:rsid w:val="00DB72D7"/>
    <w:rsid w:val="00DB76D9"/>
    <w:rsid w:val="00DB76FE"/>
    <w:rsid w:val="00DB78B4"/>
    <w:rsid w:val="00DB7E45"/>
    <w:rsid w:val="00DC0A64"/>
    <w:rsid w:val="00DC0A76"/>
    <w:rsid w:val="00DC0E72"/>
    <w:rsid w:val="00DC1002"/>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812"/>
    <w:rsid w:val="00DD297F"/>
    <w:rsid w:val="00DD2A8A"/>
    <w:rsid w:val="00DD2AB8"/>
    <w:rsid w:val="00DD2B58"/>
    <w:rsid w:val="00DD2DCC"/>
    <w:rsid w:val="00DD2E03"/>
    <w:rsid w:val="00DD32C3"/>
    <w:rsid w:val="00DD32DF"/>
    <w:rsid w:val="00DD331E"/>
    <w:rsid w:val="00DD339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5"/>
    <w:rsid w:val="00DF1DFA"/>
    <w:rsid w:val="00DF1F35"/>
    <w:rsid w:val="00DF21DC"/>
    <w:rsid w:val="00DF2BF7"/>
    <w:rsid w:val="00DF2BFE"/>
    <w:rsid w:val="00DF3459"/>
    <w:rsid w:val="00DF36BA"/>
    <w:rsid w:val="00DF3E36"/>
    <w:rsid w:val="00DF402D"/>
    <w:rsid w:val="00DF4307"/>
    <w:rsid w:val="00DF4488"/>
    <w:rsid w:val="00DF4CD7"/>
    <w:rsid w:val="00DF51AA"/>
    <w:rsid w:val="00DF51C5"/>
    <w:rsid w:val="00DF52C0"/>
    <w:rsid w:val="00DF5723"/>
    <w:rsid w:val="00DF57A3"/>
    <w:rsid w:val="00DF581A"/>
    <w:rsid w:val="00DF5BAD"/>
    <w:rsid w:val="00DF640E"/>
    <w:rsid w:val="00DF6C96"/>
    <w:rsid w:val="00DF6D9D"/>
    <w:rsid w:val="00DF6E62"/>
    <w:rsid w:val="00DF6E67"/>
    <w:rsid w:val="00DF712F"/>
    <w:rsid w:val="00DF7307"/>
    <w:rsid w:val="00DF733B"/>
    <w:rsid w:val="00DF75AC"/>
    <w:rsid w:val="00DF77ED"/>
    <w:rsid w:val="00DF7BA0"/>
    <w:rsid w:val="00DF7BC6"/>
    <w:rsid w:val="00E001B0"/>
    <w:rsid w:val="00E00A64"/>
    <w:rsid w:val="00E00D36"/>
    <w:rsid w:val="00E01499"/>
    <w:rsid w:val="00E01DDF"/>
    <w:rsid w:val="00E01F06"/>
    <w:rsid w:val="00E02661"/>
    <w:rsid w:val="00E026F1"/>
    <w:rsid w:val="00E02760"/>
    <w:rsid w:val="00E0279C"/>
    <w:rsid w:val="00E029B8"/>
    <w:rsid w:val="00E02E0B"/>
    <w:rsid w:val="00E0312C"/>
    <w:rsid w:val="00E03294"/>
    <w:rsid w:val="00E0373C"/>
    <w:rsid w:val="00E03C53"/>
    <w:rsid w:val="00E03E5D"/>
    <w:rsid w:val="00E041BB"/>
    <w:rsid w:val="00E04469"/>
    <w:rsid w:val="00E04772"/>
    <w:rsid w:val="00E04851"/>
    <w:rsid w:val="00E04A75"/>
    <w:rsid w:val="00E04F43"/>
    <w:rsid w:val="00E05150"/>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CE6"/>
    <w:rsid w:val="00E11EC9"/>
    <w:rsid w:val="00E120C6"/>
    <w:rsid w:val="00E122F8"/>
    <w:rsid w:val="00E12337"/>
    <w:rsid w:val="00E12394"/>
    <w:rsid w:val="00E12705"/>
    <w:rsid w:val="00E127ED"/>
    <w:rsid w:val="00E12E5A"/>
    <w:rsid w:val="00E12F07"/>
    <w:rsid w:val="00E12FAE"/>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541"/>
    <w:rsid w:val="00E17664"/>
    <w:rsid w:val="00E177E1"/>
    <w:rsid w:val="00E17F3A"/>
    <w:rsid w:val="00E20045"/>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DBE"/>
    <w:rsid w:val="00E252CD"/>
    <w:rsid w:val="00E25386"/>
    <w:rsid w:val="00E253AD"/>
    <w:rsid w:val="00E255FF"/>
    <w:rsid w:val="00E26041"/>
    <w:rsid w:val="00E26042"/>
    <w:rsid w:val="00E26240"/>
    <w:rsid w:val="00E263D1"/>
    <w:rsid w:val="00E2669A"/>
    <w:rsid w:val="00E26C75"/>
    <w:rsid w:val="00E26D01"/>
    <w:rsid w:val="00E26D4F"/>
    <w:rsid w:val="00E26DE4"/>
    <w:rsid w:val="00E26FEE"/>
    <w:rsid w:val="00E27118"/>
    <w:rsid w:val="00E27257"/>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F41"/>
    <w:rsid w:val="00E3415D"/>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317"/>
    <w:rsid w:val="00E40390"/>
    <w:rsid w:val="00E403C7"/>
    <w:rsid w:val="00E406CE"/>
    <w:rsid w:val="00E40726"/>
    <w:rsid w:val="00E40861"/>
    <w:rsid w:val="00E40C12"/>
    <w:rsid w:val="00E40C6A"/>
    <w:rsid w:val="00E41082"/>
    <w:rsid w:val="00E41223"/>
    <w:rsid w:val="00E41242"/>
    <w:rsid w:val="00E417F3"/>
    <w:rsid w:val="00E4254D"/>
    <w:rsid w:val="00E425AC"/>
    <w:rsid w:val="00E426E5"/>
    <w:rsid w:val="00E427A0"/>
    <w:rsid w:val="00E42A25"/>
    <w:rsid w:val="00E43049"/>
    <w:rsid w:val="00E430C0"/>
    <w:rsid w:val="00E43739"/>
    <w:rsid w:val="00E4385F"/>
    <w:rsid w:val="00E438C2"/>
    <w:rsid w:val="00E439BD"/>
    <w:rsid w:val="00E43C53"/>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BB"/>
    <w:rsid w:val="00E4741C"/>
    <w:rsid w:val="00E47454"/>
    <w:rsid w:val="00E474AD"/>
    <w:rsid w:val="00E4754E"/>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746"/>
    <w:rsid w:val="00E56D44"/>
    <w:rsid w:val="00E56E4C"/>
    <w:rsid w:val="00E573CF"/>
    <w:rsid w:val="00E6006C"/>
    <w:rsid w:val="00E60234"/>
    <w:rsid w:val="00E60857"/>
    <w:rsid w:val="00E60B59"/>
    <w:rsid w:val="00E60B5C"/>
    <w:rsid w:val="00E60C4A"/>
    <w:rsid w:val="00E60E33"/>
    <w:rsid w:val="00E6112A"/>
    <w:rsid w:val="00E6127F"/>
    <w:rsid w:val="00E61380"/>
    <w:rsid w:val="00E6141F"/>
    <w:rsid w:val="00E614E0"/>
    <w:rsid w:val="00E615DC"/>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F12"/>
    <w:rsid w:val="00E8302F"/>
    <w:rsid w:val="00E83406"/>
    <w:rsid w:val="00E83D5B"/>
    <w:rsid w:val="00E83D77"/>
    <w:rsid w:val="00E83EE5"/>
    <w:rsid w:val="00E84304"/>
    <w:rsid w:val="00E84359"/>
    <w:rsid w:val="00E844F8"/>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F57"/>
    <w:rsid w:val="00EA313C"/>
    <w:rsid w:val="00EA3214"/>
    <w:rsid w:val="00EA34CB"/>
    <w:rsid w:val="00EA3532"/>
    <w:rsid w:val="00EA394C"/>
    <w:rsid w:val="00EA3B4A"/>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1290"/>
    <w:rsid w:val="00EB1A25"/>
    <w:rsid w:val="00EB1B10"/>
    <w:rsid w:val="00EB1CAE"/>
    <w:rsid w:val="00EB1F62"/>
    <w:rsid w:val="00EB25FD"/>
    <w:rsid w:val="00EB26D6"/>
    <w:rsid w:val="00EB29B7"/>
    <w:rsid w:val="00EB2A2F"/>
    <w:rsid w:val="00EB2E12"/>
    <w:rsid w:val="00EB323B"/>
    <w:rsid w:val="00EB32DB"/>
    <w:rsid w:val="00EB333D"/>
    <w:rsid w:val="00EB346D"/>
    <w:rsid w:val="00EB35C4"/>
    <w:rsid w:val="00EB3685"/>
    <w:rsid w:val="00EB384C"/>
    <w:rsid w:val="00EB3958"/>
    <w:rsid w:val="00EB39AC"/>
    <w:rsid w:val="00EB3A77"/>
    <w:rsid w:val="00EB3D5C"/>
    <w:rsid w:val="00EB3F22"/>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2C"/>
    <w:rsid w:val="00EB68B5"/>
    <w:rsid w:val="00EB6A0C"/>
    <w:rsid w:val="00EB6C5F"/>
    <w:rsid w:val="00EB6CB4"/>
    <w:rsid w:val="00EB6DB1"/>
    <w:rsid w:val="00EB6F21"/>
    <w:rsid w:val="00EB7847"/>
    <w:rsid w:val="00EB7C4F"/>
    <w:rsid w:val="00EB7C95"/>
    <w:rsid w:val="00EB7ED8"/>
    <w:rsid w:val="00EC020B"/>
    <w:rsid w:val="00EC03E7"/>
    <w:rsid w:val="00EC06F1"/>
    <w:rsid w:val="00EC0700"/>
    <w:rsid w:val="00EC095D"/>
    <w:rsid w:val="00EC1258"/>
    <w:rsid w:val="00EC1343"/>
    <w:rsid w:val="00EC142D"/>
    <w:rsid w:val="00EC1D91"/>
    <w:rsid w:val="00EC1FE5"/>
    <w:rsid w:val="00EC2364"/>
    <w:rsid w:val="00EC2637"/>
    <w:rsid w:val="00EC2928"/>
    <w:rsid w:val="00EC2974"/>
    <w:rsid w:val="00EC298D"/>
    <w:rsid w:val="00EC32BA"/>
    <w:rsid w:val="00EC3552"/>
    <w:rsid w:val="00EC3677"/>
    <w:rsid w:val="00EC38BF"/>
    <w:rsid w:val="00EC3C14"/>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254"/>
    <w:rsid w:val="00F03837"/>
    <w:rsid w:val="00F03A76"/>
    <w:rsid w:val="00F03C24"/>
    <w:rsid w:val="00F03E0F"/>
    <w:rsid w:val="00F03E92"/>
    <w:rsid w:val="00F04668"/>
    <w:rsid w:val="00F049A0"/>
    <w:rsid w:val="00F04E08"/>
    <w:rsid w:val="00F04E3D"/>
    <w:rsid w:val="00F051EC"/>
    <w:rsid w:val="00F053F2"/>
    <w:rsid w:val="00F0595F"/>
    <w:rsid w:val="00F05985"/>
    <w:rsid w:val="00F05D09"/>
    <w:rsid w:val="00F05D63"/>
    <w:rsid w:val="00F05D86"/>
    <w:rsid w:val="00F06497"/>
    <w:rsid w:val="00F06E02"/>
    <w:rsid w:val="00F06ECB"/>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6D3"/>
    <w:rsid w:val="00F13700"/>
    <w:rsid w:val="00F13997"/>
    <w:rsid w:val="00F13DE3"/>
    <w:rsid w:val="00F140B0"/>
    <w:rsid w:val="00F143A3"/>
    <w:rsid w:val="00F144D4"/>
    <w:rsid w:val="00F14658"/>
    <w:rsid w:val="00F14707"/>
    <w:rsid w:val="00F14822"/>
    <w:rsid w:val="00F148C5"/>
    <w:rsid w:val="00F14B7D"/>
    <w:rsid w:val="00F14F50"/>
    <w:rsid w:val="00F14F95"/>
    <w:rsid w:val="00F15431"/>
    <w:rsid w:val="00F155FF"/>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BF4"/>
    <w:rsid w:val="00F20CFF"/>
    <w:rsid w:val="00F21461"/>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EA7"/>
    <w:rsid w:val="00F30FBB"/>
    <w:rsid w:val="00F31664"/>
    <w:rsid w:val="00F317C1"/>
    <w:rsid w:val="00F3185F"/>
    <w:rsid w:val="00F319CA"/>
    <w:rsid w:val="00F31BD4"/>
    <w:rsid w:val="00F31C75"/>
    <w:rsid w:val="00F32596"/>
    <w:rsid w:val="00F326E3"/>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6CC"/>
    <w:rsid w:val="00F44DEA"/>
    <w:rsid w:val="00F44FBE"/>
    <w:rsid w:val="00F45579"/>
    <w:rsid w:val="00F456F6"/>
    <w:rsid w:val="00F45715"/>
    <w:rsid w:val="00F45863"/>
    <w:rsid w:val="00F45A52"/>
    <w:rsid w:val="00F45B13"/>
    <w:rsid w:val="00F45C83"/>
    <w:rsid w:val="00F46400"/>
    <w:rsid w:val="00F46786"/>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A5"/>
    <w:rsid w:val="00F538B1"/>
    <w:rsid w:val="00F54304"/>
    <w:rsid w:val="00F543B0"/>
    <w:rsid w:val="00F549FA"/>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F3B"/>
    <w:rsid w:val="00F70258"/>
    <w:rsid w:val="00F70304"/>
    <w:rsid w:val="00F70A9F"/>
    <w:rsid w:val="00F70C8B"/>
    <w:rsid w:val="00F70D71"/>
    <w:rsid w:val="00F71043"/>
    <w:rsid w:val="00F718F9"/>
    <w:rsid w:val="00F71920"/>
    <w:rsid w:val="00F71ADA"/>
    <w:rsid w:val="00F7222C"/>
    <w:rsid w:val="00F7223B"/>
    <w:rsid w:val="00F72339"/>
    <w:rsid w:val="00F72411"/>
    <w:rsid w:val="00F72641"/>
    <w:rsid w:val="00F7273B"/>
    <w:rsid w:val="00F72A50"/>
    <w:rsid w:val="00F72BAE"/>
    <w:rsid w:val="00F72BED"/>
    <w:rsid w:val="00F72D7D"/>
    <w:rsid w:val="00F72DCD"/>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401C"/>
    <w:rsid w:val="00F84641"/>
    <w:rsid w:val="00F84A47"/>
    <w:rsid w:val="00F84BCC"/>
    <w:rsid w:val="00F84CF1"/>
    <w:rsid w:val="00F850FB"/>
    <w:rsid w:val="00F85139"/>
    <w:rsid w:val="00F852C4"/>
    <w:rsid w:val="00F8559B"/>
    <w:rsid w:val="00F85A14"/>
    <w:rsid w:val="00F85A6E"/>
    <w:rsid w:val="00F85BB6"/>
    <w:rsid w:val="00F860A1"/>
    <w:rsid w:val="00F863C6"/>
    <w:rsid w:val="00F86875"/>
    <w:rsid w:val="00F868D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329A"/>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80E"/>
    <w:rsid w:val="00FA2D8A"/>
    <w:rsid w:val="00FA2F9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F0"/>
    <w:rsid w:val="00FA6260"/>
    <w:rsid w:val="00FA63B1"/>
    <w:rsid w:val="00FA68A2"/>
    <w:rsid w:val="00FA6A7E"/>
    <w:rsid w:val="00FA6BC1"/>
    <w:rsid w:val="00FA6D04"/>
    <w:rsid w:val="00FA6E45"/>
    <w:rsid w:val="00FA79C6"/>
    <w:rsid w:val="00FA7B78"/>
    <w:rsid w:val="00FA7CAD"/>
    <w:rsid w:val="00FA7F7C"/>
    <w:rsid w:val="00FB01EC"/>
    <w:rsid w:val="00FB02B5"/>
    <w:rsid w:val="00FB0561"/>
    <w:rsid w:val="00FB06DA"/>
    <w:rsid w:val="00FB077C"/>
    <w:rsid w:val="00FB0CC9"/>
    <w:rsid w:val="00FB125A"/>
    <w:rsid w:val="00FB142B"/>
    <w:rsid w:val="00FB1A92"/>
    <w:rsid w:val="00FB1D31"/>
    <w:rsid w:val="00FB20D0"/>
    <w:rsid w:val="00FB2395"/>
    <w:rsid w:val="00FB23FF"/>
    <w:rsid w:val="00FB282E"/>
    <w:rsid w:val="00FB28FE"/>
    <w:rsid w:val="00FB2B29"/>
    <w:rsid w:val="00FB2DD1"/>
    <w:rsid w:val="00FB2ED3"/>
    <w:rsid w:val="00FB37B7"/>
    <w:rsid w:val="00FB38FC"/>
    <w:rsid w:val="00FB3DF1"/>
    <w:rsid w:val="00FB3F69"/>
    <w:rsid w:val="00FB405B"/>
    <w:rsid w:val="00FB46B9"/>
    <w:rsid w:val="00FB4721"/>
    <w:rsid w:val="00FB4CEF"/>
    <w:rsid w:val="00FB4D2B"/>
    <w:rsid w:val="00FB4D3C"/>
    <w:rsid w:val="00FB4D90"/>
    <w:rsid w:val="00FB4DA3"/>
    <w:rsid w:val="00FB505C"/>
    <w:rsid w:val="00FB5173"/>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243F"/>
    <w:rsid w:val="00FC2632"/>
    <w:rsid w:val="00FC2A6C"/>
    <w:rsid w:val="00FC2ADB"/>
    <w:rsid w:val="00FC2BB2"/>
    <w:rsid w:val="00FC2C8A"/>
    <w:rsid w:val="00FC2EF1"/>
    <w:rsid w:val="00FC31FD"/>
    <w:rsid w:val="00FC328C"/>
    <w:rsid w:val="00FC33B5"/>
    <w:rsid w:val="00FC388B"/>
    <w:rsid w:val="00FC3B88"/>
    <w:rsid w:val="00FC3F46"/>
    <w:rsid w:val="00FC4843"/>
    <w:rsid w:val="00FC4867"/>
    <w:rsid w:val="00FC4C0B"/>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chabad.org/library/article_cdo/aid/433240/jewish/God.htm" TargetMode="External"/><Relationship Id="rId26" Type="http://schemas.openxmlformats.org/officeDocument/2006/relationships/hyperlink" Target="https://www.chabad.org/library/bible_cdo/aid/16245/jewish/Chapter-24.htm" TargetMode="External"/><Relationship Id="rId39" Type="http://schemas.openxmlformats.org/officeDocument/2006/relationships/hyperlink" Target="https://www.chabad.org/library/article_cdo/aid/7350101/jewish/What-You-Need-to-Know-About-Blessings-Before-Eating.htm" TargetMode="External"/><Relationship Id="rId21" Type="http://schemas.openxmlformats.org/officeDocument/2006/relationships/hyperlink" Target="https://www.chabad.org/3159160" TargetMode="External"/><Relationship Id="rId34" Type="http://schemas.openxmlformats.org/officeDocument/2006/relationships/hyperlink" Target="https://www.chabad.org/library/article_cdo/aid/7350101/jewish/What-You-Need-to-Know-About-Blessings-Before-Eating.htm" TargetMode="External"/><Relationship Id="rId42" Type="http://schemas.openxmlformats.org/officeDocument/2006/relationships/hyperlink" Target="https://www.chabad.org/library/article_cdo/aid/7350101/jewish/What-You-Need-to-Know-About-Blessings-Before-Eating.htm" TargetMode="External"/><Relationship Id="rId47" Type="http://schemas.openxmlformats.org/officeDocument/2006/relationships/hyperlink" Target="https://www.chabad.org/library/article_cdo/aid/7350101/jewish/What-You-Need-to-Know-About-Blessings-Before-Eating.htm" TargetMode="External"/><Relationship Id="rId50" Type="http://schemas.openxmlformats.org/officeDocument/2006/relationships/hyperlink" Target="https://www.chabad.org/library/article_cdo/aid/7350101/jewish/What-You-Need-to-Know-About-Blessings-Before-Eating.htm" TargetMode="External"/><Relationship Id="rId55" Type="http://schemas.openxmlformats.org/officeDocument/2006/relationships/header" Target="header1.xml"/><Relationship Id="rId7" Type="http://schemas.openxmlformats.org/officeDocument/2006/relationships/hyperlink" Target="mailto:keren18@juno.com" TargetMode="External"/><Relationship Id="rId12" Type="http://schemas.openxmlformats.org/officeDocument/2006/relationships/image" Target="media/image4.png"/><Relationship Id="rId17" Type="http://schemas.openxmlformats.org/officeDocument/2006/relationships/hyperlink" Target="https://www.chabad.org/search/keyword_cdo/kid/15169/jewish/Shurpin-Yehuda.htm" TargetMode="External"/><Relationship Id="rId25" Type="http://schemas.openxmlformats.org/officeDocument/2006/relationships/hyperlink" Target="https://www.chabad.org/library/article_cdo/aid/7350101/jewish/What-You-Need-to-Know-About-Blessings-Before-Eating.htm" TargetMode="External"/><Relationship Id="rId33" Type="http://schemas.openxmlformats.org/officeDocument/2006/relationships/hyperlink" Target="https://www.chabad.org/library/article_cdo/aid/7350101/jewish/What-You-Need-to-Know-About-Blessings-Before-Eating.htm" TargetMode="External"/><Relationship Id="rId38" Type="http://schemas.openxmlformats.org/officeDocument/2006/relationships/hyperlink" Target="https://www.chabad.org/library/article_cdo/aid/7350101/jewish/What-You-Need-to-Know-About-Blessings-Before-Eating.htm" TargetMode="External"/><Relationship Id="rId46" Type="http://schemas.openxmlformats.org/officeDocument/2006/relationships/hyperlink" Target="https://www.chabad.org/library/article_cdo/aid/7350101/jewish/What-You-Need-to-Know-About-Blessings-Before-Eating.ht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9.jpeg"/><Relationship Id="rId29" Type="http://schemas.openxmlformats.org/officeDocument/2006/relationships/hyperlink" Target="https://www.chabad.org/library/article_cdo/aid/7350101/jewish/What-You-Need-to-Know-About-Blessings-Before-Eating.htm" TargetMode="External"/><Relationship Id="rId41" Type="http://schemas.openxmlformats.org/officeDocument/2006/relationships/hyperlink" Target="https://www.chabad.org/library/article_cdo/aid/7350101/jewish/What-You-Need-to-Know-About-Blessings-Before-Eating.htm" TargetMode="External"/><Relationship Id="rId54" Type="http://schemas.openxmlformats.org/officeDocument/2006/relationships/hyperlink" Target="https://www.chabad.org/library/article_cdo/aid/7350101/jewish/What-You-Need-to-Know-About-Blessings-Before-Eating.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my.jraise.com/appimages/profile/original/f2f69b88-1fbc-4b20-a5a3-7b2253219fa6.jpg.ashx?width=137&amp;height=137" TargetMode="External"/><Relationship Id="rId24" Type="http://schemas.openxmlformats.org/officeDocument/2006/relationships/hyperlink" Target="https://www.chabad.org/library/article_cdo/aid/91124/jewish/Laws-of-Blessings-After-Eating.htm" TargetMode="External"/><Relationship Id="rId32" Type="http://schemas.openxmlformats.org/officeDocument/2006/relationships/hyperlink" Target="https://www.chabad.org/library/article_cdo/aid/7350101/jewish/What-You-Need-to-Know-About-Blessings-Before-Eating.htm" TargetMode="External"/><Relationship Id="rId37" Type="http://schemas.openxmlformats.org/officeDocument/2006/relationships/hyperlink" Target="https://www.chabad.org/library/article_cdo/aid/7350101/jewish/What-You-Need-to-Know-About-Blessings-Before-Eating.htm" TargetMode="External"/><Relationship Id="rId40" Type="http://schemas.openxmlformats.org/officeDocument/2006/relationships/hyperlink" Target="https://www.chabad.org/library/article_cdo/aid/7350101/jewish/What-You-Need-to-Know-About-Blessings-Before-Eating.htm" TargetMode="External"/><Relationship Id="rId45" Type="http://schemas.openxmlformats.org/officeDocument/2006/relationships/hyperlink" Target="https://www.chabad.org/library/article_cdo/aid/7350101/jewish/What-You-Need-to-Know-About-Blessings-Before-Eating.htm" TargetMode="External"/><Relationship Id="rId53" Type="http://schemas.openxmlformats.org/officeDocument/2006/relationships/hyperlink" Target="https://www.chabad.org/library/article_cdo/aid/7350101/jewish/What-You-Need-to-Know-About-Blessings-Before-Eating.htm"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chabad.org/library/article_cdo/aid/90257/jewish/Brachot-Blessings-for-Food-Other-Occasions.htm" TargetMode="External"/><Relationship Id="rId28" Type="http://schemas.openxmlformats.org/officeDocument/2006/relationships/hyperlink" Target="https://www.chabad.org/library/article_cdo/aid/7350101/jewish/What-You-Need-to-Know-About-Blessings-Before-Eating.htm" TargetMode="External"/><Relationship Id="rId36" Type="http://schemas.openxmlformats.org/officeDocument/2006/relationships/hyperlink" Target="https://www.chabad.org/library/article_cdo/aid/7350101/jewish/What-You-Need-to-Know-About-Blessings-Before-Eating.htm" TargetMode="External"/><Relationship Id="rId49" Type="http://schemas.openxmlformats.org/officeDocument/2006/relationships/hyperlink" Target="https://www.chabad.org/library/article_cdo/aid/7350101/jewish/What-You-Need-to-Know-About-Blessings-Before-Eating.htm" TargetMode="External"/><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chabad.org/library/article_cdo/aid/278542/jewish/Hamotzi-Blessing-Over-Bread.htm" TargetMode="External"/><Relationship Id="rId31" Type="http://schemas.openxmlformats.org/officeDocument/2006/relationships/hyperlink" Target="https://www.chabad.org/library/article_cdo/aid/7350101/jewish/What-You-Need-to-Know-About-Blessings-Before-Eating.htm" TargetMode="External"/><Relationship Id="rId44" Type="http://schemas.openxmlformats.org/officeDocument/2006/relationships/hyperlink" Target="https://www.chabad.org/library/article_cdo/aid/7350101/jewish/What-You-Need-to-Know-About-Blessings-Before-Eating.htm" TargetMode="External"/><Relationship Id="rId52" Type="http://schemas.openxmlformats.org/officeDocument/2006/relationships/hyperlink" Target="https://www.chabad.org/library/article_cdo/aid/7350101/jewish/What-You-Need-to-Know-About-Blessings-Before-Eating.ht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chabad.org/library/article_cdo/aid/3948623/jewish/Is-There-a-Shortcut-to-Belief.htm" TargetMode="External"/><Relationship Id="rId27" Type="http://schemas.openxmlformats.org/officeDocument/2006/relationships/hyperlink" Target="https://www.chabad.org/library/article_cdo/aid/7350101/jewish/What-You-Need-to-Know-About-Blessings-Before-Eating.htm" TargetMode="External"/><Relationship Id="rId30" Type="http://schemas.openxmlformats.org/officeDocument/2006/relationships/hyperlink" Target="https://www.chabad.org/library/article_cdo/aid/7350101/jewish/What-You-Need-to-Know-About-Blessings-Before-Eating.htm" TargetMode="External"/><Relationship Id="rId35" Type="http://schemas.openxmlformats.org/officeDocument/2006/relationships/hyperlink" Target="https://www.chabad.org/library/article_cdo/aid/7350101/jewish/What-You-Need-to-Know-About-Blessings-Before-Eating.htm" TargetMode="External"/><Relationship Id="rId43" Type="http://schemas.openxmlformats.org/officeDocument/2006/relationships/hyperlink" Target="https://www.chabad.org/library/article_cdo/aid/7350101/jewish/What-You-Need-to-Know-About-Blessings-Before-Eating.htm" TargetMode="External"/><Relationship Id="rId48" Type="http://schemas.openxmlformats.org/officeDocument/2006/relationships/hyperlink" Target="https://www.chabad.org/library/article_cdo/aid/7350101/jewish/What-You-Need-to-Know-About-Blessings-Before-Eating.htm"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chabad.org/library/article_cdo/aid/7350101/jewish/What-You-Need-to-Know-About-Blessings-Before-Eating.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5601</Words>
  <Characters>31932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2026-05-07T22:10:00Z</dcterms:created>
  <dcterms:modified xsi:type="dcterms:W3CDTF">2026-05-07T22:10:00Z</dcterms:modified>
</cp:coreProperties>
</file>